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64"/>
        </w:rPr>
      </w:pPr>
    </w:p>
    <w:p>
      <w:pPr>
        <w:pStyle w:val="BodyText"/>
        <w:rPr>
          <w:rFonts w:ascii="Times New Roman"/>
          <w:sz w:val="64"/>
        </w:rPr>
      </w:pPr>
    </w:p>
    <w:p>
      <w:pPr>
        <w:pStyle w:val="BodyText"/>
        <w:rPr>
          <w:rFonts w:ascii="Times New Roman"/>
          <w:sz w:val="64"/>
        </w:rPr>
      </w:pPr>
    </w:p>
    <w:p>
      <w:pPr>
        <w:pStyle w:val="BodyText"/>
        <w:rPr>
          <w:rFonts w:ascii="Times New Roman"/>
          <w:sz w:val="64"/>
        </w:rPr>
      </w:pPr>
    </w:p>
    <w:p>
      <w:pPr>
        <w:pStyle w:val="BodyText"/>
        <w:spacing w:before="486"/>
        <w:rPr>
          <w:rFonts w:ascii="Times New Roman"/>
          <w:sz w:val="64"/>
        </w:rPr>
      </w:pPr>
    </w:p>
    <w:p>
      <w:pPr>
        <w:pStyle w:val="Title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ragraph">
                  <wp:posOffset>-2656514</wp:posOffset>
                </wp:positionV>
                <wp:extent cx="7560309" cy="212280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560309" cy="2122805"/>
                          <a:chExt cx="7560309" cy="212280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539011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6362"/>
                            <a:ext cx="7560309" cy="1499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49987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9298"/>
                                </a:lnTo>
                                <a:lnTo>
                                  <a:pt x="7559992" y="1499298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44423" y="365047"/>
                            <a:ext cx="4051576" cy="580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560309" cy="151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512570">
                                <a:moveTo>
                                  <a:pt x="7560005" y="1499298"/>
                                </a:moveTo>
                                <a:lnTo>
                                  <a:pt x="0" y="1499298"/>
                                </a:lnTo>
                                <a:lnTo>
                                  <a:pt x="0" y="1511998"/>
                                </a:lnTo>
                                <a:lnTo>
                                  <a:pt x="7560005" y="1511998"/>
                                </a:lnTo>
                                <a:lnTo>
                                  <a:pt x="7560005" y="1499298"/>
                                </a:lnTo>
                                <a:close/>
                              </a:path>
                              <a:path w="7560309" h="151257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560005" y="12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742471" y="1043990"/>
                            <a:ext cx="4091940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2" w:lineRule="exact" w:before="0"/>
                                <w:ind w:left="0" w:right="0" w:firstLine="0"/>
                                <w:jc w:val="left"/>
                                <w:rPr>
                                  <w:rFonts w:ascii="Aleo" w:hAnsi="Aleo"/>
                                  <w:sz w:val="17"/>
                                </w:rPr>
                              </w:pP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V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0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8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5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7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F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B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80"/>
                                  <w:w w:val="15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7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J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-10"/>
                                  <w:sz w:val="17"/>
                                </w:rPr>
                                <w:t>Ø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40"/>
                                  <w:sz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41999" y="1602003"/>
                            <a:ext cx="862330" cy="520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20" w:lineRule="exact" w:before="0"/>
                                <w:ind w:left="0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209.174377pt;width:595.3pt;height:167.15pt;mso-position-horizontal-relative:page;mso-position-vertical-relative:paragraph;z-index:15729152" id="docshapegroup3" coordorigin="0,-4183" coordsize="11906,3343">
                <v:rect style="position:absolute;left:0;top:-1760;width:11906;height:879" id="docshape4" filled="true" fillcolor="#cd9f74" stroked="false">
                  <v:fill type="solid"/>
                </v:rect>
                <v:rect style="position:absolute;left:0;top:-4174;width:11906;height:2362" id="docshape5" filled="true" fillcolor="#8894a1" stroked="false">
                  <v:fill type="solid"/>
                </v:rect>
                <v:shape style="position:absolute;left:2747;top:-3609;width:6381;height:914" type="#_x0000_t75" id="docshape6" stroked="false">
                  <v:imagedata r:id="rId6" o:title=""/>
                </v:shape>
                <v:shape style="position:absolute;left:0;top:-4184;width:11906;height:2382" id="docshape7" coordorigin="0,-4183" coordsize="11906,2382" path="m11906,-1822l0,-1822,0,-1802,11906,-1802,11906,-1822xm11906,-4183l0,-4183,0,-4163,11906,-4163,11906,-4183xe" filled="true" fillcolor="#8894a1" stroked="false">
                  <v:path arrowok="t"/>
                  <v:fill type="solid"/>
                </v:shape>
                <v:shape style="position:absolute;left:2744;top:-2540;width:6444;height:193" type="#_x0000_t202" id="docshape8" filled="false" stroked="false">
                  <v:textbox inset="0,0,0,0">
                    <w:txbxContent>
                      <w:p>
                        <w:pPr>
                          <w:spacing w:line="192" w:lineRule="exact" w:before="0"/>
                          <w:ind w:left="0" w:right="0" w:firstLine="0"/>
                          <w:jc w:val="left"/>
                          <w:rPr>
                            <w:rFonts w:ascii="Aleo" w:hAnsi="Aleo"/>
                            <w:sz w:val="17"/>
                          </w:rPr>
                        </w:pP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V</w:t>
                        </w:r>
                        <w:r>
                          <w:rPr>
                            <w:rFonts w:ascii="Aleo" w:hAnsi="Aleo"/>
                            <w:color w:val="FFFFFF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30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8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O</w:t>
                        </w:r>
                        <w:r>
                          <w:rPr>
                            <w:rFonts w:ascii="Aleo" w:hAnsi="Aleo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P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N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35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7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F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B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80"/>
                            <w:w w:val="15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7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J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-10"/>
                            <w:sz w:val="17"/>
                          </w:rPr>
                          <w:t>Ø</w:t>
                        </w:r>
                        <w:r>
                          <w:rPr>
                            <w:rFonts w:ascii="Aleo" w:hAnsi="Aleo"/>
                            <w:color w:val="FFFFFF"/>
                            <w:spacing w:val="40"/>
                            <w:sz w:val="17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v:shape style="position:absolute;left:538;top:-1661;width:1358;height:820" type="#_x0000_t202" id="docshape9" filled="false" stroked="false">
                  <v:textbox inset="0,0,0,0">
                    <w:txbxContent>
                      <w:p>
                        <w:pPr>
                          <w:spacing w:line="820" w:lineRule="exact" w:before="0"/>
                          <w:ind w:left="0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color w:val="231F20"/>
        </w:rPr>
        <w:t>Forvaltning,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Drift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og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2"/>
        </w:rPr>
        <w:t>Vedlikehold</w:t>
      </w:r>
    </w:p>
    <w:p>
      <w:pPr>
        <w:pStyle w:val="BodyText"/>
        <w:rPr>
          <w:i/>
          <w:sz w:val="64"/>
        </w:rPr>
      </w:pPr>
    </w:p>
    <w:p>
      <w:pPr>
        <w:pStyle w:val="BodyText"/>
        <w:spacing w:before="244"/>
        <w:rPr>
          <w:i/>
          <w:sz w:val="64"/>
        </w:rPr>
      </w:pPr>
    </w:p>
    <w:p>
      <w:pPr>
        <w:spacing w:before="0"/>
        <w:ind w:left="538" w:right="0" w:firstLine="0"/>
        <w:jc w:val="left"/>
        <w:rPr>
          <w:i/>
          <w:sz w:val="46"/>
        </w:rPr>
      </w:pPr>
      <w:r>
        <w:rPr>
          <w:i/>
          <w:color w:val="231F20"/>
          <w:sz w:val="46"/>
        </w:rPr>
        <w:t>Ståldører</w:t>
      </w:r>
      <w:r>
        <w:rPr>
          <w:i/>
          <w:color w:val="231F20"/>
          <w:spacing w:val="-4"/>
          <w:sz w:val="46"/>
        </w:rPr>
        <w:t> </w:t>
      </w:r>
      <w:r>
        <w:rPr>
          <w:i/>
          <w:color w:val="231F20"/>
          <w:sz w:val="46"/>
        </w:rPr>
        <w:t>EI60</w:t>
      </w:r>
      <w:r>
        <w:rPr>
          <w:i/>
          <w:color w:val="231F20"/>
          <w:spacing w:val="-3"/>
          <w:sz w:val="46"/>
        </w:rPr>
        <w:t> </w:t>
      </w:r>
      <w:r>
        <w:rPr>
          <w:i/>
          <w:color w:val="231F20"/>
          <w:spacing w:val="-2"/>
          <w:sz w:val="46"/>
        </w:rPr>
        <w:t>Rw40dB</w:t>
      </w:r>
    </w:p>
    <w:p>
      <w:pPr>
        <w:pStyle w:val="BodyText"/>
        <w:rPr>
          <w:i/>
          <w:sz w:val="46"/>
        </w:rPr>
      </w:pPr>
    </w:p>
    <w:p>
      <w:pPr>
        <w:pStyle w:val="BodyText"/>
        <w:rPr>
          <w:i/>
          <w:sz w:val="46"/>
        </w:rPr>
      </w:pPr>
    </w:p>
    <w:p>
      <w:pPr>
        <w:pStyle w:val="BodyText"/>
        <w:rPr>
          <w:i/>
          <w:sz w:val="46"/>
        </w:rPr>
      </w:pPr>
    </w:p>
    <w:p>
      <w:pPr>
        <w:pStyle w:val="BodyText"/>
        <w:rPr>
          <w:i/>
          <w:sz w:val="46"/>
        </w:rPr>
      </w:pPr>
    </w:p>
    <w:p>
      <w:pPr>
        <w:pStyle w:val="BodyText"/>
        <w:spacing w:before="35"/>
        <w:rPr>
          <w:i/>
          <w:sz w:val="46"/>
        </w:rPr>
      </w:pPr>
    </w:p>
    <w:p>
      <w:pPr>
        <w:spacing w:before="0"/>
        <w:ind w:left="538" w:right="0" w:firstLine="0"/>
        <w:jc w:val="left"/>
        <w:rPr>
          <w:sz w:val="24"/>
        </w:rPr>
      </w:pPr>
      <w:r>
        <w:rPr>
          <w:color w:val="231F20"/>
          <w:sz w:val="24"/>
        </w:rPr>
        <w:t>Vedlagt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følger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FDV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dokumentasjon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dører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levert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av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Nordic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Door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5"/>
          <w:sz w:val="24"/>
        </w:rPr>
        <w:t>AS;</w:t>
      </w:r>
    </w:p>
    <w:p>
      <w:pPr>
        <w:pStyle w:val="BodyText"/>
        <w:spacing w:before="8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387347</wp:posOffset>
            </wp:positionH>
            <wp:positionV relativeFrom="paragraph">
              <wp:posOffset>224244</wp:posOffset>
            </wp:positionV>
            <wp:extent cx="6298215" cy="1979009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215" cy="197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header="0" w:footer="310" w:top="0" w:bottom="500" w:left="0" w:right="0"/>
          <w:pgNumType w:start="1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757" w:val="left" w:leader="none"/>
        </w:tabs>
        <w:spacing w:line="240" w:lineRule="auto" w:before="0" w:after="0"/>
        <w:ind w:left="757" w:right="0" w:hanging="219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-2343727</wp:posOffset>
                </wp:positionV>
                <wp:extent cx="7560309" cy="210502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560309" cy="2105025"/>
                          <a:chExt cx="7560309" cy="21050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521002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560309" cy="1487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48780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7652"/>
                                </a:lnTo>
                                <a:lnTo>
                                  <a:pt x="7559992" y="1487652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481302"/>
                            <a:ext cx="7560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700">
                                <a:moveTo>
                                  <a:pt x="0" y="12700"/>
                                </a:moveTo>
                                <a:lnTo>
                                  <a:pt x="7560005" y="12700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54212" y="400735"/>
                            <a:ext cx="4051575" cy="5262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16"/>
                        <wps:cNvSpPr txBox="1"/>
                        <wps:spPr>
                          <a:xfrm>
                            <a:off x="1742471" y="1025990"/>
                            <a:ext cx="4091940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2" w:lineRule="exact" w:before="0"/>
                                <w:ind w:left="0" w:right="0" w:firstLine="0"/>
                                <w:jc w:val="left"/>
                                <w:rPr>
                                  <w:rFonts w:ascii="Aleo" w:hAnsi="Aleo"/>
                                  <w:sz w:val="17"/>
                                </w:rPr>
                              </w:pP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V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0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8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5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7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F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B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80"/>
                                  <w:w w:val="15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7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J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-10"/>
                                  <w:sz w:val="17"/>
                                </w:rPr>
                                <w:t>Ø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40"/>
                                  <w:sz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1999" y="1584003"/>
                            <a:ext cx="862330" cy="520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20" w:lineRule="exact" w:before="0"/>
                                <w:ind w:left="0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184.545471pt;width:595.3pt;height:165.75pt;mso-position-horizontal-relative:page;mso-position-vertical-relative:paragraph;z-index:15729664" id="docshapegroup10" coordorigin="0,-3691" coordsize="11906,3315">
                <v:rect style="position:absolute;left:0;top:-1296;width:11906;height:879" id="docshape11" filled="true" fillcolor="#cd9f74" stroked="false">
                  <v:fill type="solid"/>
                </v:rect>
                <v:rect style="position:absolute;left:0;top:-3691;width:11906;height:2343" id="docshape12" filled="true" fillcolor="#8894a1" stroked="false">
                  <v:fill type="solid"/>
                </v:rect>
                <v:rect style="position:absolute;left:0;top:-1359;width:11906;height:20" id="docshape13" filled="true" fillcolor="#8894a1" stroked="false">
                  <v:fill type="solid"/>
                </v:rect>
                <v:shape style="position:absolute;left:2762;top:-3060;width:6381;height:829" type="#_x0000_t75" id="docshape14" stroked="false">
                  <v:imagedata r:id="rId8" o:title=""/>
                </v:shape>
                <v:shape style="position:absolute;left:2744;top:-2076;width:6444;height:193" type="#_x0000_t202" id="docshape15" filled="false" stroked="false">
                  <v:textbox inset="0,0,0,0">
                    <w:txbxContent>
                      <w:p>
                        <w:pPr>
                          <w:spacing w:line="192" w:lineRule="exact" w:before="0"/>
                          <w:ind w:left="0" w:right="0" w:firstLine="0"/>
                          <w:jc w:val="left"/>
                          <w:rPr>
                            <w:rFonts w:ascii="Aleo" w:hAnsi="Aleo"/>
                            <w:sz w:val="17"/>
                          </w:rPr>
                        </w:pP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V</w:t>
                        </w:r>
                        <w:r>
                          <w:rPr>
                            <w:rFonts w:ascii="Aleo" w:hAnsi="Aleo"/>
                            <w:color w:val="FFFFFF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30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8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O</w:t>
                        </w:r>
                        <w:r>
                          <w:rPr>
                            <w:rFonts w:ascii="Aleo" w:hAnsi="Aleo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P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N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35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7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F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B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80"/>
                            <w:w w:val="15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7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J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-10"/>
                            <w:sz w:val="17"/>
                          </w:rPr>
                          <w:t>Ø</w:t>
                        </w:r>
                        <w:r>
                          <w:rPr>
                            <w:rFonts w:ascii="Aleo" w:hAnsi="Aleo"/>
                            <w:color w:val="FFFFFF"/>
                            <w:spacing w:val="40"/>
                            <w:sz w:val="17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v:shape style="position:absolute;left:538;top:-1197;width:1358;height:820" type="#_x0000_t202" id="docshape16" filled="false" stroked="false">
                  <v:textbox inset="0,0,0,0">
                    <w:txbxContent>
                      <w:p>
                        <w:pPr>
                          <w:spacing w:line="820" w:lineRule="exact" w:before="0"/>
                          <w:ind w:left="0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GENERELLE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KRAV</w:t>
      </w:r>
    </w:p>
    <w:p>
      <w:pPr>
        <w:pStyle w:val="ListParagraph"/>
        <w:numPr>
          <w:ilvl w:val="1"/>
          <w:numId w:val="1"/>
        </w:numPr>
        <w:tabs>
          <w:tab w:pos="1891" w:val="left" w:leader="none"/>
        </w:tabs>
        <w:spacing w:line="268" w:lineRule="auto" w:before="274" w:after="0"/>
        <w:ind w:left="1672" w:right="1844" w:firstLine="0"/>
        <w:jc w:val="left"/>
        <w:rPr>
          <w:sz w:val="22"/>
        </w:rPr>
      </w:pPr>
      <w:r>
        <w:rPr>
          <w:color w:val="231F20"/>
          <w:sz w:val="22"/>
        </w:rPr>
        <w:t>Ståldører deles i grupper i henhold til bruksområder; som sikkerhetsdører, branndører, universelle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innerdører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tekniske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rom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ytterdører.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Hver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dørtype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harnkonstruksjonsmessige særtrekk for å sikre dørens egenskaper. Levetiden av hver dørtype forutsetter forsvarlig og målrettet bruk av døren.</w:t>
      </w:r>
    </w:p>
    <w:p>
      <w:pPr>
        <w:pStyle w:val="ListParagraph"/>
        <w:numPr>
          <w:ilvl w:val="1"/>
          <w:numId w:val="1"/>
        </w:numPr>
        <w:tabs>
          <w:tab w:pos="1891" w:val="left" w:leader="none"/>
        </w:tabs>
        <w:spacing w:line="268" w:lineRule="auto" w:before="0" w:after="0"/>
        <w:ind w:left="1672" w:right="1999" w:firstLine="0"/>
        <w:jc w:val="left"/>
        <w:rPr>
          <w:sz w:val="22"/>
        </w:rPr>
      </w:pPr>
      <w:r>
        <w:rPr>
          <w:color w:val="231F20"/>
          <w:sz w:val="22"/>
        </w:rPr>
        <w:t>Ved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åpning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døren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må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ikke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brukes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mekaniske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gjenstander,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som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kan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skade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overflaten av dørblad og karm.</w:t>
      </w:r>
    </w:p>
    <w:p>
      <w:pPr>
        <w:pStyle w:val="ListParagraph"/>
        <w:numPr>
          <w:ilvl w:val="1"/>
          <w:numId w:val="1"/>
        </w:numPr>
        <w:tabs>
          <w:tab w:pos="1891" w:val="left" w:leader="none"/>
        </w:tabs>
        <w:spacing w:line="268" w:lineRule="auto" w:before="0" w:after="0"/>
        <w:ind w:left="1672" w:right="2223" w:firstLine="0"/>
        <w:jc w:val="left"/>
        <w:rPr>
          <w:sz w:val="22"/>
        </w:rPr>
      </w:pPr>
      <w:r>
        <w:rPr>
          <w:color w:val="231F20"/>
          <w:sz w:val="22"/>
        </w:rPr>
        <w:t>For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å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holde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døren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åpen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brukes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dørstopper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som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egnet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formålet.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er forbudt å plassere gjenstander mellom dørblad og karm som forhindrer lukking av døren.</w:t>
      </w:r>
    </w:p>
    <w:p>
      <w:pPr>
        <w:pStyle w:val="ListParagraph"/>
        <w:numPr>
          <w:ilvl w:val="1"/>
          <w:numId w:val="1"/>
        </w:numPr>
        <w:tabs>
          <w:tab w:pos="1891" w:val="left" w:leader="none"/>
        </w:tabs>
        <w:spacing w:line="267" w:lineRule="exact" w:before="0" w:after="0"/>
        <w:ind w:left="1891" w:right="0" w:hanging="219"/>
        <w:jc w:val="left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branndør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hovedregel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være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lukket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stilling.</w:t>
      </w:r>
    </w:p>
    <w:p>
      <w:pPr>
        <w:pStyle w:val="Heading1"/>
        <w:numPr>
          <w:ilvl w:val="0"/>
          <w:numId w:val="1"/>
        </w:numPr>
        <w:tabs>
          <w:tab w:pos="757" w:val="left" w:leader="none"/>
        </w:tabs>
        <w:spacing w:line="240" w:lineRule="auto" w:before="250" w:after="0"/>
        <w:ind w:left="757" w:right="0" w:hanging="219"/>
        <w:jc w:val="left"/>
      </w:pPr>
      <w:r>
        <w:rPr>
          <w:color w:val="231F20"/>
          <w:spacing w:val="-2"/>
        </w:rPr>
        <w:t>VEDLIKEHOLD</w:t>
      </w:r>
    </w:p>
    <w:p>
      <w:pPr>
        <w:pStyle w:val="ListParagraph"/>
        <w:numPr>
          <w:ilvl w:val="1"/>
          <w:numId w:val="1"/>
        </w:numPr>
        <w:tabs>
          <w:tab w:pos="1891" w:val="left" w:leader="none"/>
        </w:tabs>
        <w:spacing w:line="268" w:lineRule="auto" w:before="310" w:after="0"/>
        <w:ind w:left="1672" w:right="1858" w:firstLine="0"/>
        <w:jc w:val="left"/>
        <w:rPr>
          <w:sz w:val="22"/>
        </w:rPr>
      </w:pPr>
      <w:r>
        <w:rPr>
          <w:color w:val="231F20"/>
          <w:sz w:val="22"/>
        </w:rPr>
        <w:t>Det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anbefales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å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vedlikeholde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ståldøren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regelmessig,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ikke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sjeldnere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hvert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halvår.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På steder med hyppig bruk, og under påvirkning av aktive miljøforhold anbefales vedlikehold</w:t>
      </w:r>
      <w:r>
        <w:rPr>
          <w:color w:val="231F20"/>
          <w:sz w:val="22"/>
        </w:rPr>
        <w:t> hver tredje måned.</w:t>
      </w:r>
    </w:p>
    <w:p>
      <w:pPr>
        <w:pStyle w:val="ListParagraph"/>
        <w:numPr>
          <w:ilvl w:val="1"/>
          <w:numId w:val="1"/>
        </w:numPr>
        <w:tabs>
          <w:tab w:pos="1891" w:val="left" w:leader="none"/>
        </w:tabs>
        <w:spacing w:line="268" w:lineRule="auto" w:before="0" w:after="0"/>
        <w:ind w:left="1672" w:right="2695" w:firstLine="0"/>
        <w:jc w:val="left"/>
        <w:rPr>
          <w:sz w:val="22"/>
        </w:rPr>
      </w:pPr>
      <w:r>
        <w:rPr>
          <w:color w:val="231F20"/>
          <w:sz w:val="22"/>
        </w:rPr>
        <w:t>Kontroller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funksjon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dørens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reiler,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lås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lukkere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ved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åpning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lukking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døren. Rengjør ved behov åpninger til reiler og låser, og juster lukkerfunksjon.</w:t>
      </w:r>
    </w:p>
    <w:p>
      <w:pPr>
        <w:pStyle w:val="ListParagraph"/>
        <w:numPr>
          <w:ilvl w:val="1"/>
          <w:numId w:val="1"/>
        </w:numPr>
        <w:tabs>
          <w:tab w:pos="1891" w:val="left" w:leader="none"/>
        </w:tabs>
        <w:spacing w:line="267" w:lineRule="exact" w:before="0" w:after="0"/>
        <w:ind w:left="1891" w:right="0" w:hanging="219"/>
        <w:jc w:val="left"/>
        <w:rPr>
          <w:sz w:val="22"/>
        </w:rPr>
      </w:pPr>
      <w:r>
        <w:rPr>
          <w:color w:val="231F20"/>
          <w:sz w:val="22"/>
        </w:rPr>
        <w:t>Rengjør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smør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alle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sliteflater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låser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reiler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flytende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låsolje.</w:t>
      </w:r>
    </w:p>
    <w:p>
      <w:pPr>
        <w:pStyle w:val="ListParagraph"/>
        <w:numPr>
          <w:ilvl w:val="1"/>
          <w:numId w:val="1"/>
        </w:numPr>
        <w:tabs>
          <w:tab w:pos="1891" w:val="left" w:leader="none"/>
        </w:tabs>
        <w:spacing w:line="240" w:lineRule="auto" w:before="29" w:after="0"/>
        <w:ind w:left="1891" w:right="0" w:hanging="219"/>
        <w:jc w:val="left"/>
        <w:rPr>
          <w:sz w:val="22"/>
        </w:rPr>
      </w:pPr>
      <w:r>
        <w:rPr>
          <w:color w:val="231F20"/>
          <w:sz w:val="22"/>
        </w:rPr>
        <w:t>Kontroller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skruene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til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låser,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håndtak,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reiler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lukkere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godt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festet.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Stram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til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ved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behov.</w:t>
      </w:r>
    </w:p>
    <w:p>
      <w:pPr>
        <w:pStyle w:val="ListParagraph"/>
        <w:numPr>
          <w:ilvl w:val="1"/>
          <w:numId w:val="1"/>
        </w:numPr>
        <w:tabs>
          <w:tab w:pos="1891" w:val="left" w:leader="none"/>
        </w:tabs>
        <w:spacing w:line="240" w:lineRule="auto" w:before="32" w:after="0"/>
        <w:ind w:left="1891" w:right="0" w:hanging="219"/>
        <w:jc w:val="left"/>
        <w:rPr>
          <w:sz w:val="22"/>
        </w:rPr>
      </w:pPr>
      <w:r>
        <w:rPr>
          <w:color w:val="231F20"/>
          <w:sz w:val="22"/>
        </w:rPr>
        <w:t>Kontroller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branndørens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fløyer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lukker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jevnt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funksjon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automatiske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reiler.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Juster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ved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behov.</w:t>
      </w:r>
    </w:p>
    <w:p>
      <w:pPr>
        <w:pStyle w:val="ListParagraph"/>
        <w:numPr>
          <w:ilvl w:val="1"/>
          <w:numId w:val="1"/>
        </w:numPr>
        <w:tabs>
          <w:tab w:pos="1891" w:val="left" w:leader="none"/>
        </w:tabs>
        <w:spacing w:line="240" w:lineRule="auto" w:before="31" w:after="0"/>
        <w:ind w:left="1891" w:right="0" w:hanging="219"/>
        <w:jc w:val="left"/>
        <w:rPr>
          <w:sz w:val="22"/>
        </w:rPr>
      </w:pPr>
      <w:r>
        <w:rPr>
          <w:color w:val="231F20"/>
          <w:sz w:val="22"/>
        </w:rPr>
        <w:t>Kontrollere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dørhengsler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smør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hengselens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aksler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lagre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fast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smøring.</w:t>
      </w:r>
    </w:p>
    <w:p>
      <w:pPr>
        <w:pStyle w:val="ListParagraph"/>
        <w:numPr>
          <w:ilvl w:val="1"/>
          <w:numId w:val="1"/>
        </w:numPr>
        <w:tabs>
          <w:tab w:pos="1891" w:val="left" w:leader="none"/>
        </w:tabs>
        <w:spacing w:line="268" w:lineRule="auto" w:before="32" w:after="0"/>
        <w:ind w:left="1672" w:right="3098" w:firstLine="0"/>
        <w:jc w:val="left"/>
        <w:rPr>
          <w:sz w:val="22"/>
        </w:rPr>
      </w:pPr>
      <w:r>
        <w:rPr>
          <w:color w:val="231F20"/>
          <w:sz w:val="22"/>
        </w:rPr>
        <w:t>Kontroller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mellomrom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mellom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karm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dørblad,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pakninger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deres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funksjon. Skift ut pakningen ved behov.</w:t>
      </w:r>
    </w:p>
    <w:p>
      <w:pPr>
        <w:pStyle w:val="ListParagraph"/>
        <w:numPr>
          <w:ilvl w:val="1"/>
          <w:numId w:val="1"/>
        </w:numPr>
        <w:tabs>
          <w:tab w:pos="1891" w:val="left" w:leader="none"/>
        </w:tabs>
        <w:spacing w:line="268" w:lineRule="auto" w:before="0" w:after="0"/>
        <w:ind w:left="1672" w:right="2152" w:firstLine="0"/>
        <w:jc w:val="left"/>
        <w:rPr>
          <w:sz w:val="22"/>
        </w:rPr>
      </w:pPr>
      <w:r>
        <w:rPr>
          <w:color w:val="231F20"/>
          <w:sz w:val="22"/>
        </w:rPr>
        <w:t>Kontroller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elektriske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låser,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sluttstykker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mekanismer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å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holde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døren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åpen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stilling fungerer forsvarlig ved åpning og lukking. Både manuelt og ved bruk av styrebrytere.</w:t>
      </w:r>
    </w:p>
    <w:p>
      <w:pPr>
        <w:pStyle w:val="ListParagraph"/>
        <w:numPr>
          <w:ilvl w:val="1"/>
          <w:numId w:val="1"/>
        </w:numPr>
        <w:tabs>
          <w:tab w:pos="1891" w:val="left" w:leader="none"/>
        </w:tabs>
        <w:spacing w:line="267" w:lineRule="exact" w:before="0" w:after="0"/>
        <w:ind w:left="1891" w:right="0" w:hanging="219"/>
        <w:jc w:val="left"/>
        <w:rPr>
          <w:sz w:val="22"/>
        </w:rPr>
      </w:pPr>
      <w:r>
        <w:rPr>
          <w:color w:val="231F20"/>
          <w:sz w:val="22"/>
        </w:rPr>
        <w:t>Ståldører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glassåpning;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kontroller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pakninger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innfesting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glass,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deres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tilstand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5"/>
          <w:sz w:val="22"/>
        </w:rPr>
        <w:t>og</w:t>
      </w:r>
    </w:p>
    <w:p>
      <w:pPr>
        <w:pStyle w:val="BodyText"/>
        <w:spacing w:before="30"/>
        <w:ind w:left="1672"/>
      </w:pPr>
      <w:r>
        <w:rPr>
          <w:color w:val="231F20"/>
          <w:spacing w:val="-2"/>
        </w:rPr>
        <w:t>innfestning.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268" w:lineRule="auto" w:before="31" w:after="0"/>
        <w:ind w:left="1672" w:right="1862" w:firstLine="0"/>
        <w:jc w:val="left"/>
        <w:rPr>
          <w:sz w:val="22"/>
        </w:rPr>
      </w:pPr>
      <w:r>
        <w:rPr>
          <w:color w:val="231F20"/>
          <w:sz w:val="22"/>
        </w:rPr>
        <w:t>Kontroller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ståldørenes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lakkerte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flater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eventuelle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skader.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Utfør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nødvendige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reparasjoner av den lakkerte overflaten ved behov.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267" w:lineRule="exact" w:before="0" w:after="0"/>
        <w:ind w:left="2001" w:right="0" w:hanging="329"/>
        <w:jc w:val="left"/>
        <w:rPr>
          <w:sz w:val="22"/>
        </w:rPr>
      </w:pPr>
      <w:r>
        <w:rPr>
          <w:color w:val="231F20"/>
          <w:sz w:val="22"/>
        </w:rPr>
        <w:t>For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rengjøring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vedlikehold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dørens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lakkerte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overflate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bruk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rengjøringsmidler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5"/>
          <w:sz w:val="22"/>
        </w:rPr>
        <w:t>som</w:t>
      </w:r>
    </w:p>
    <w:p>
      <w:pPr>
        <w:pStyle w:val="BodyText"/>
        <w:spacing w:before="32"/>
        <w:ind w:left="1672"/>
      </w:pPr>
      <w:r>
        <w:rPr>
          <w:color w:val="231F20"/>
        </w:rPr>
        <w:t>fortynnes</w:t>
      </w:r>
      <w:r>
        <w:rPr>
          <w:color w:val="231F20"/>
          <w:spacing w:val="-7"/>
        </w:rPr>
        <w:t> </w:t>
      </w:r>
      <w:r>
        <w:rPr>
          <w:color w:val="231F20"/>
        </w:rPr>
        <w:t>med</w:t>
      </w:r>
      <w:r>
        <w:rPr>
          <w:color w:val="231F20"/>
          <w:spacing w:val="-4"/>
        </w:rPr>
        <w:t> </w:t>
      </w:r>
      <w:r>
        <w:rPr>
          <w:color w:val="231F20"/>
        </w:rPr>
        <w:t>vann.</w:t>
      </w:r>
      <w:r>
        <w:rPr>
          <w:color w:val="231F20"/>
          <w:spacing w:val="-5"/>
        </w:rPr>
        <w:t> </w:t>
      </w:r>
      <w:r>
        <w:rPr>
          <w:color w:val="231F20"/>
        </w:rPr>
        <w:t>Det</w:t>
      </w:r>
      <w:r>
        <w:rPr>
          <w:color w:val="231F20"/>
          <w:spacing w:val="-3"/>
        </w:rPr>
        <w:t> </w:t>
      </w:r>
      <w:r>
        <w:rPr>
          <w:color w:val="231F20"/>
        </w:rPr>
        <w:t>er</w:t>
      </w:r>
      <w:r>
        <w:rPr>
          <w:color w:val="231F20"/>
          <w:spacing w:val="-4"/>
        </w:rPr>
        <w:t> </w:t>
      </w:r>
      <w:r>
        <w:rPr>
          <w:color w:val="231F20"/>
        </w:rPr>
        <w:t>forbudt</w:t>
      </w:r>
      <w:r>
        <w:rPr>
          <w:color w:val="231F20"/>
          <w:spacing w:val="-3"/>
        </w:rPr>
        <w:t> </w:t>
      </w:r>
      <w:r>
        <w:rPr>
          <w:color w:val="231F20"/>
        </w:rPr>
        <w:t>å</w:t>
      </w:r>
      <w:r>
        <w:rPr>
          <w:color w:val="231F20"/>
          <w:spacing w:val="-4"/>
        </w:rPr>
        <w:t> </w:t>
      </w:r>
      <w:r>
        <w:rPr>
          <w:color w:val="231F20"/>
        </w:rPr>
        <w:t>bruke</w:t>
      </w:r>
      <w:r>
        <w:rPr>
          <w:color w:val="231F20"/>
          <w:spacing w:val="-4"/>
        </w:rPr>
        <w:t> </w:t>
      </w:r>
      <w:r>
        <w:rPr>
          <w:color w:val="231F20"/>
        </w:rPr>
        <w:t>løsemidler</w:t>
      </w:r>
      <w:r>
        <w:rPr>
          <w:color w:val="231F20"/>
          <w:spacing w:val="-3"/>
        </w:rPr>
        <w:t> </w:t>
      </w:r>
      <w:r>
        <w:rPr>
          <w:color w:val="231F20"/>
        </w:rPr>
        <w:t>som</w:t>
      </w:r>
      <w:r>
        <w:rPr>
          <w:color w:val="231F20"/>
          <w:spacing w:val="-4"/>
        </w:rPr>
        <w:t> </w:t>
      </w:r>
      <w:r>
        <w:rPr>
          <w:color w:val="231F20"/>
        </w:rPr>
        <w:t>inneholder</w:t>
      </w:r>
      <w:r>
        <w:rPr>
          <w:color w:val="231F20"/>
          <w:spacing w:val="-3"/>
        </w:rPr>
        <w:t> </w:t>
      </w:r>
      <w:r>
        <w:rPr>
          <w:color w:val="231F20"/>
        </w:rPr>
        <w:t>aceton,</w:t>
      </w:r>
      <w:r>
        <w:rPr>
          <w:color w:val="231F20"/>
          <w:spacing w:val="-4"/>
        </w:rPr>
        <w:t> </w:t>
      </w:r>
      <w:r>
        <w:rPr>
          <w:color w:val="231F20"/>
        </w:rPr>
        <w:t>nitrofortynner</w:t>
      </w:r>
      <w:r>
        <w:rPr>
          <w:color w:val="231F20"/>
          <w:spacing w:val="-3"/>
        </w:rPr>
        <w:t> </w:t>
      </w:r>
      <w:r>
        <w:rPr>
          <w:color w:val="231F20"/>
        </w:rPr>
        <w:t>og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bensin.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268" w:lineRule="auto" w:before="31" w:after="0"/>
        <w:ind w:left="1672" w:right="1850" w:firstLine="0"/>
        <w:jc w:val="left"/>
        <w:rPr>
          <w:sz w:val="22"/>
        </w:rPr>
      </w:pPr>
      <w:r>
        <w:rPr>
          <w:color w:val="231F20"/>
          <w:sz w:val="22"/>
        </w:rPr>
        <w:t>Kontroller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produktet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ikke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under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strømbelastning.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motsatt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tilfelle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slå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strømmen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av og utfør jording av produktet. Elektrisk arbeid skal kun utføres av en kvalifisert elektriker.</w:t>
      </w:r>
    </w:p>
    <w:p>
      <w:pPr>
        <w:pStyle w:val="BodyText"/>
        <w:spacing w:before="226"/>
      </w:pPr>
    </w:p>
    <w:p>
      <w:pPr>
        <w:spacing w:line="235" w:lineRule="auto" w:before="0"/>
        <w:ind w:left="538" w:right="298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Unnlatelse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av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å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utføre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vedlikehold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av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døren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og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ikke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hensiktsmessig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bruk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vil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kunne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medføre til brudd på garantiene.</w:t>
      </w:r>
    </w:p>
    <w:p>
      <w:pPr>
        <w:spacing w:after="0" w:line="235" w:lineRule="auto"/>
        <w:jc w:val="left"/>
        <w:rPr>
          <w:sz w:val="22"/>
        </w:rPr>
        <w:sectPr>
          <w:pgSz w:w="11910" w:h="16840"/>
          <w:pgMar w:header="0" w:footer="310" w:top="0" w:bottom="520" w:left="0" w:right="0"/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39"/>
        <w:rPr>
          <w:b/>
          <w:sz w:val="30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-822383</wp:posOffset>
                </wp:positionV>
                <wp:extent cx="7560309" cy="58420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64.754639pt;width:595.3pt;height:46pt;mso-position-horizontal-relative:page;mso-position-vertical-relative:paragraph;z-index:15730688" id="docshapegroup24" coordorigin="0,-1295" coordsize="11906,920">
                <v:rect style="position:absolute;left:0;top:-1296;width:11906;height:879" id="docshape25" filled="true" fillcolor="#cd9f74" stroked="false">
                  <v:fill type="solid"/>
                </v:rect>
                <v:shape style="position:absolute;left:0;top:-1296;width:11906;height:920" type="#_x0000_t202" id="docshape26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Produktfakta</w:t>
      </w:r>
    </w:p>
    <w:p>
      <w:pPr>
        <w:pStyle w:val="BodyText"/>
        <w:spacing w:before="238"/>
        <w:ind w:left="538"/>
      </w:pPr>
      <w:r>
        <w:rPr>
          <w:color w:val="231F20"/>
        </w:rPr>
        <w:t>Ståldørene</w:t>
      </w:r>
      <w:r>
        <w:rPr>
          <w:color w:val="231F20"/>
          <w:spacing w:val="-9"/>
        </w:rPr>
        <w:t> </w:t>
      </w:r>
      <w:r>
        <w:rPr>
          <w:color w:val="231F20"/>
        </w:rPr>
        <w:t>leveres</w:t>
      </w:r>
      <w:r>
        <w:rPr>
          <w:color w:val="231F20"/>
          <w:spacing w:val="-10"/>
        </w:rPr>
        <w:t> </w:t>
      </w:r>
      <w:r>
        <w:rPr>
          <w:color w:val="231F20"/>
        </w:rPr>
        <w:t>etter</w:t>
      </w:r>
      <w:r>
        <w:rPr>
          <w:color w:val="231F20"/>
          <w:spacing w:val="-9"/>
        </w:rPr>
        <w:t> </w:t>
      </w:r>
      <w:r>
        <w:rPr>
          <w:color w:val="231F20"/>
        </w:rPr>
        <w:t>følgende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spesifikasjoner:</w:t>
      </w:r>
    </w:p>
    <w:p>
      <w:pPr>
        <w:pStyle w:val="BodyText"/>
        <w:spacing w:before="260"/>
        <w:ind w:left="538"/>
      </w:pPr>
      <w:r>
        <w:rPr>
          <w:color w:val="231F20"/>
        </w:rPr>
        <w:t>Døren</w:t>
      </w:r>
      <w:r>
        <w:rPr>
          <w:color w:val="231F20"/>
          <w:spacing w:val="-8"/>
        </w:rPr>
        <w:t> </w:t>
      </w:r>
      <w:r>
        <w:rPr>
          <w:color w:val="231F20"/>
        </w:rPr>
        <w:t>er</w:t>
      </w:r>
      <w:r>
        <w:rPr>
          <w:color w:val="231F20"/>
          <w:spacing w:val="-8"/>
        </w:rPr>
        <w:t> </w:t>
      </w:r>
      <w:r>
        <w:rPr>
          <w:color w:val="231F20"/>
        </w:rPr>
        <w:t>testet</w:t>
      </w:r>
      <w:r>
        <w:rPr>
          <w:color w:val="231F20"/>
          <w:spacing w:val="-7"/>
        </w:rPr>
        <w:t> </w:t>
      </w:r>
      <w:r>
        <w:rPr>
          <w:color w:val="231F20"/>
        </w:rPr>
        <w:t>etter</w:t>
      </w:r>
      <w:r>
        <w:rPr>
          <w:color w:val="231F20"/>
          <w:spacing w:val="-7"/>
        </w:rPr>
        <w:t> </w:t>
      </w:r>
      <w:r>
        <w:rPr>
          <w:color w:val="231F20"/>
        </w:rPr>
        <w:t>standarden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1634-1:2008,</w:t>
      </w:r>
      <w:r>
        <w:rPr>
          <w:color w:val="231F20"/>
          <w:spacing w:val="-7"/>
        </w:rPr>
        <w:t> </w:t>
      </w:r>
      <w:r>
        <w:rPr>
          <w:color w:val="231F20"/>
        </w:rPr>
        <w:t>og</w:t>
      </w:r>
      <w:r>
        <w:rPr>
          <w:color w:val="231F20"/>
          <w:spacing w:val="-7"/>
        </w:rPr>
        <w:t> </w:t>
      </w:r>
      <w:r>
        <w:rPr>
          <w:color w:val="231F20"/>
        </w:rPr>
        <w:t>sertifiseres</w:t>
      </w:r>
      <w:r>
        <w:rPr>
          <w:color w:val="231F20"/>
          <w:spacing w:val="-8"/>
        </w:rPr>
        <w:t> </w:t>
      </w:r>
      <w:r>
        <w:rPr>
          <w:color w:val="231F20"/>
        </w:rPr>
        <w:t>etter</w:t>
      </w:r>
      <w:r>
        <w:rPr>
          <w:color w:val="231F20"/>
          <w:spacing w:val="-7"/>
        </w:rPr>
        <w:t> </w:t>
      </w:r>
      <w:r>
        <w:rPr>
          <w:color w:val="231F20"/>
        </w:rPr>
        <w:t>standarden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13501-</w:t>
      </w:r>
      <w:r>
        <w:rPr>
          <w:color w:val="231F20"/>
          <w:spacing w:val="-5"/>
        </w:rPr>
        <w:t>2.</w:t>
      </w:r>
    </w:p>
    <w:p>
      <w:pPr>
        <w:spacing w:before="259"/>
        <w:ind w:left="538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(vi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tar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forbehold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om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avvik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på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gjeldende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pacing w:val="-2"/>
          <w:sz w:val="22"/>
        </w:rPr>
        <w:t>ordre):</w:t>
      </w:r>
    </w:p>
    <w:p>
      <w:pPr>
        <w:pStyle w:val="BodyText"/>
        <w:spacing w:before="154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358227</wp:posOffset>
            </wp:positionH>
            <wp:positionV relativeFrom="paragraph">
              <wp:posOffset>268059</wp:posOffset>
            </wp:positionV>
            <wp:extent cx="5531369" cy="2458021"/>
            <wp:effectExtent l="0" t="0" r="0" b="0"/>
            <wp:wrapTopAndBottom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369" cy="245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9"/>
          <w:footerReference w:type="default" r:id="rId10"/>
          <w:pgSz w:w="11910" w:h="16840"/>
          <w:pgMar w:header="0" w:footer="310" w:top="2380" w:bottom="500" w:left="0" w:right="0"/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87"/>
        <w:rPr>
          <w:b/>
          <w:sz w:val="30"/>
        </w:rPr>
      </w:pPr>
    </w:p>
    <w:p>
      <w:pPr>
        <w:pStyle w:val="Heading1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-725863</wp:posOffset>
                </wp:positionV>
                <wp:extent cx="7560309" cy="584200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57.15464pt;width:595.3pt;height:46pt;mso-position-horizontal-relative:page;mso-position-vertical-relative:paragraph;z-index:15731200" id="docshapegroup27" coordorigin="0,-1143" coordsize="11906,920">
                <v:rect style="position:absolute;left:0;top:-1144;width:11906;height:879" id="docshape28" filled="true" fillcolor="#cd9f74" stroked="false">
                  <v:fill type="solid"/>
                </v:rect>
                <v:shape style="position:absolute;left:0;top:-1144;width:11906;height:920" type="#_x0000_t202" id="docshape29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Reklamasjon:</w:t>
      </w:r>
    </w:p>
    <w:p>
      <w:pPr>
        <w:pStyle w:val="BodyText"/>
        <w:spacing w:line="235" w:lineRule="auto" w:before="266"/>
        <w:ind w:left="538" w:right="2980"/>
      </w:pPr>
      <w:r>
        <w:rPr>
          <w:color w:val="231F20"/>
        </w:rPr>
        <w:t>Reklamasjoner</w:t>
      </w:r>
      <w:r>
        <w:rPr>
          <w:color w:val="231F20"/>
          <w:spacing w:val="-6"/>
        </w:rPr>
        <w:t> </w:t>
      </w:r>
      <w:r>
        <w:rPr>
          <w:color w:val="231F20"/>
        </w:rPr>
        <w:t>behandles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samsvar</w:t>
      </w:r>
      <w:r>
        <w:rPr>
          <w:color w:val="231F20"/>
          <w:spacing w:val="-6"/>
        </w:rPr>
        <w:t> </w:t>
      </w:r>
      <w:r>
        <w:rPr>
          <w:color w:val="231F20"/>
        </w:rPr>
        <w:t>med</w:t>
      </w:r>
      <w:r>
        <w:rPr>
          <w:color w:val="231F20"/>
          <w:spacing w:val="-7"/>
        </w:rPr>
        <w:t> </w:t>
      </w:r>
      <w:r>
        <w:rPr>
          <w:color w:val="231F20"/>
        </w:rPr>
        <w:t>NS</w:t>
      </w:r>
      <w:r>
        <w:rPr>
          <w:color w:val="231F20"/>
          <w:spacing w:val="-7"/>
        </w:rPr>
        <w:t> </w:t>
      </w:r>
      <w:r>
        <w:rPr>
          <w:color w:val="231F20"/>
        </w:rPr>
        <w:t>8409.</w:t>
      </w:r>
      <w:r>
        <w:rPr>
          <w:color w:val="231F20"/>
          <w:spacing w:val="-7"/>
        </w:rPr>
        <w:t> </w:t>
      </w:r>
      <w:r>
        <w:rPr>
          <w:color w:val="231F20"/>
        </w:rPr>
        <w:t>Det</w:t>
      </w:r>
      <w:r>
        <w:rPr>
          <w:color w:val="231F20"/>
          <w:spacing w:val="-6"/>
        </w:rPr>
        <w:t> </w:t>
      </w:r>
      <w:r>
        <w:rPr>
          <w:color w:val="231F20"/>
        </w:rPr>
        <w:t>forutsettes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monterings-</w:t>
      </w:r>
      <w:r>
        <w:rPr>
          <w:color w:val="231F20"/>
          <w:spacing w:val="-7"/>
        </w:rPr>
        <w:t> </w:t>
      </w:r>
      <w:r>
        <w:rPr>
          <w:color w:val="231F20"/>
        </w:rPr>
        <w:t>og vedlikeholdsanvisninger er fulgt (se eget avsnitt).</w:t>
      </w:r>
    </w:p>
    <w:p>
      <w:pPr>
        <w:pStyle w:val="BodyText"/>
        <w:spacing w:before="219"/>
      </w:pPr>
    </w:p>
    <w:p>
      <w:pPr>
        <w:pStyle w:val="BodyText"/>
        <w:tabs>
          <w:tab w:pos="2239" w:val="left" w:leader="none"/>
        </w:tabs>
        <w:spacing w:line="165" w:lineRule="auto" w:before="1"/>
        <w:ind w:left="538"/>
      </w:pPr>
      <w:r>
        <w:rPr>
          <w:color w:val="231F20"/>
          <w:spacing w:val="-2"/>
          <w:position w:val="-7"/>
          <w:u w:val="single" w:color="231F20"/>
        </w:rPr>
        <w:t>Skader:</w:t>
      </w:r>
      <w:r>
        <w:rPr>
          <w:color w:val="231F20"/>
          <w:position w:val="-7"/>
          <w:u w:val="none"/>
        </w:rPr>
        <w:tab/>
      </w:r>
      <w:r>
        <w:rPr>
          <w:color w:val="231F20"/>
          <w:u w:val="none"/>
        </w:rPr>
        <w:t>Mindre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skader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på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malte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overflater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kan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utbedres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med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tilsvarende</w:t>
      </w:r>
      <w:r>
        <w:rPr>
          <w:color w:val="231F20"/>
          <w:spacing w:val="-6"/>
          <w:u w:val="none"/>
        </w:rPr>
        <w:t> </w:t>
      </w:r>
      <w:r>
        <w:rPr>
          <w:color w:val="231F20"/>
          <w:spacing w:val="-2"/>
          <w:u w:val="none"/>
        </w:rPr>
        <w:t>farge/maling.</w:t>
      </w:r>
    </w:p>
    <w:p>
      <w:pPr>
        <w:pStyle w:val="BodyText"/>
        <w:spacing w:line="226" w:lineRule="exact"/>
        <w:ind w:left="2239"/>
      </w:pPr>
      <w:r>
        <w:rPr>
          <w:color w:val="231F20"/>
        </w:rPr>
        <w:t>Test</w:t>
      </w:r>
      <w:r>
        <w:rPr>
          <w:color w:val="231F20"/>
          <w:spacing w:val="-9"/>
        </w:rPr>
        <w:t> </w:t>
      </w:r>
      <w:r>
        <w:rPr>
          <w:color w:val="231F20"/>
        </w:rPr>
        <w:t>bør</w:t>
      </w:r>
      <w:r>
        <w:rPr>
          <w:color w:val="231F20"/>
          <w:spacing w:val="-9"/>
        </w:rPr>
        <w:t> </w:t>
      </w:r>
      <w:r>
        <w:rPr>
          <w:color w:val="231F20"/>
        </w:rPr>
        <w:t>utføres</w:t>
      </w:r>
      <w:r>
        <w:rPr>
          <w:color w:val="231F20"/>
          <w:spacing w:val="-9"/>
        </w:rPr>
        <w:t> </w:t>
      </w:r>
      <w:r>
        <w:rPr>
          <w:color w:val="231F20"/>
        </w:rPr>
        <w:t>på</w:t>
      </w:r>
      <w:r>
        <w:rPr>
          <w:color w:val="231F20"/>
          <w:spacing w:val="-9"/>
        </w:rPr>
        <w:t> </w:t>
      </w:r>
      <w:r>
        <w:rPr>
          <w:color w:val="231F20"/>
        </w:rPr>
        <w:t>lite</w:t>
      </w:r>
      <w:r>
        <w:rPr>
          <w:color w:val="231F20"/>
          <w:spacing w:val="-9"/>
        </w:rPr>
        <w:t> </w:t>
      </w:r>
      <w:r>
        <w:rPr>
          <w:color w:val="231F20"/>
        </w:rPr>
        <w:t>synlig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sted.</w:t>
      </w:r>
    </w:p>
    <w:p>
      <w:pPr>
        <w:pStyle w:val="BodyText"/>
        <w:spacing w:before="254"/>
      </w:pPr>
    </w:p>
    <w:p>
      <w:pPr>
        <w:pStyle w:val="BodyText"/>
        <w:tabs>
          <w:tab w:pos="2239" w:val="left" w:leader="none"/>
        </w:tabs>
        <w:ind w:left="538"/>
      </w:pPr>
      <w:r>
        <w:rPr>
          <w:color w:val="231F20"/>
          <w:spacing w:val="-2"/>
          <w:position w:val="-7"/>
          <w:u w:val="single" w:color="231F20"/>
        </w:rPr>
        <w:t>Hengsler:</w:t>
      </w:r>
      <w:r>
        <w:rPr>
          <w:color w:val="231F20"/>
          <w:position w:val="-7"/>
          <w:u w:val="none"/>
        </w:rPr>
        <w:tab/>
      </w:r>
      <w:r>
        <w:rPr>
          <w:color w:val="231F20"/>
          <w:u w:val="none"/>
        </w:rPr>
        <w:t>Hengsler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smøres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etter</w:t>
      </w:r>
      <w:r>
        <w:rPr>
          <w:color w:val="231F20"/>
          <w:spacing w:val="-6"/>
          <w:u w:val="none"/>
        </w:rPr>
        <w:t> </w:t>
      </w:r>
      <w:r>
        <w:rPr>
          <w:color w:val="231F20"/>
          <w:spacing w:val="-2"/>
          <w:u w:val="none"/>
        </w:rPr>
        <w:t>behov.</w:t>
      </w:r>
    </w:p>
    <w:p>
      <w:pPr>
        <w:pStyle w:val="BodyText"/>
        <w:spacing w:before="214"/>
      </w:pPr>
    </w:p>
    <w:p>
      <w:pPr>
        <w:pStyle w:val="BodyText"/>
        <w:tabs>
          <w:tab w:pos="2239" w:val="left" w:leader="none"/>
        </w:tabs>
        <w:spacing w:line="165" w:lineRule="auto"/>
        <w:ind w:left="538"/>
      </w:pPr>
      <w:r>
        <w:rPr>
          <w:color w:val="231F20"/>
          <w:spacing w:val="-2"/>
          <w:position w:val="-7"/>
          <w:u w:val="single" w:color="231F20"/>
        </w:rPr>
        <w:t>Låskasser:</w:t>
      </w:r>
      <w:r>
        <w:rPr>
          <w:color w:val="231F20"/>
          <w:position w:val="-7"/>
          <w:u w:val="none"/>
        </w:rPr>
        <w:tab/>
      </w:r>
      <w:r>
        <w:rPr>
          <w:color w:val="231F20"/>
          <w:u w:val="none"/>
        </w:rPr>
        <w:t>Låskasser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er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ferdig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smurt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fra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fabrikk,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og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skal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normalt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ikke</w:t>
      </w:r>
      <w:r>
        <w:rPr>
          <w:color w:val="231F20"/>
          <w:spacing w:val="-3"/>
          <w:u w:val="none"/>
        </w:rPr>
        <w:t> </w:t>
      </w:r>
      <w:r>
        <w:rPr>
          <w:color w:val="231F20"/>
          <w:spacing w:val="-2"/>
          <w:u w:val="none"/>
        </w:rPr>
        <w:t>etterbehandles.</w:t>
      </w:r>
    </w:p>
    <w:p>
      <w:pPr>
        <w:pStyle w:val="BodyText"/>
        <w:spacing w:line="226" w:lineRule="exact"/>
        <w:ind w:left="2239"/>
      </w:pPr>
      <w:r>
        <w:rPr>
          <w:color w:val="231F20"/>
        </w:rPr>
        <w:t>Kan</w:t>
      </w:r>
      <w:r>
        <w:rPr>
          <w:color w:val="231F20"/>
          <w:spacing w:val="-8"/>
        </w:rPr>
        <w:t> </w:t>
      </w:r>
      <w:r>
        <w:rPr>
          <w:color w:val="231F20"/>
        </w:rPr>
        <w:t>Smøres</w:t>
      </w:r>
      <w:r>
        <w:rPr>
          <w:color w:val="231F20"/>
          <w:spacing w:val="-8"/>
        </w:rPr>
        <w:t> </w:t>
      </w:r>
      <w:r>
        <w:rPr>
          <w:color w:val="231F20"/>
        </w:rPr>
        <w:t>etter</w:t>
      </w:r>
      <w:r>
        <w:rPr>
          <w:color w:val="231F20"/>
          <w:spacing w:val="-6"/>
        </w:rPr>
        <w:t> </w:t>
      </w:r>
      <w:r>
        <w:rPr>
          <w:color w:val="231F20"/>
        </w:rPr>
        <w:t>behov.</w:t>
      </w:r>
      <w:r>
        <w:rPr>
          <w:color w:val="231F20"/>
          <w:spacing w:val="-8"/>
        </w:rPr>
        <w:t> </w:t>
      </w:r>
      <w:r>
        <w:rPr>
          <w:color w:val="231F20"/>
        </w:rPr>
        <w:t>Låskasse</w:t>
      </w:r>
      <w:r>
        <w:rPr>
          <w:color w:val="231F20"/>
          <w:spacing w:val="-7"/>
        </w:rPr>
        <w:t> </w:t>
      </w:r>
      <w:r>
        <w:rPr>
          <w:color w:val="231F20"/>
        </w:rPr>
        <w:t>må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kun</w:t>
      </w:r>
      <w:r>
        <w:rPr>
          <w:color w:val="231F20"/>
          <w:spacing w:val="-8"/>
        </w:rPr>
        <w:t> </w:t>
      </w:r>
      <w:r>
        <w:rPr>
          <w:color w:val="231F20"/>
        </w:rPr>
        <w:t>smøres</w:t>
      </w:r>
      <w:r>
        <w:rPr>
          <w:color w:val="231F20"/>
          <w:spacing w:val="-7"/>
        </w:rPr>
        <w:t> </w:t>
      </w:r>
      <w:r>
        <w:rPr>
          <w:color w:val="231F20"/>
        </w:rPr>
        <w:t>med</w:t>
      </w:r>
      <w:r>
        <w:rPr>
          <w:color w:val="231F20"/>
          <w:spacing w:val="-8"/>
        </w:rPr>
        <w:t> </w:t>
      </w:r>
      <w:r>
        <w:rPr>
          <w:color w:val="231F20"/>
        </w:rPr>
        <w:t>låsefett</w:t>
      </w:r>
      <w:r>
        <w:rPr>
          <w:color w:val="231F20"/>
          <w:spacing w:val="-7"/>
        </w:rPr>
        <w:t> </w:t>
      </w:r>
      <w:r>
        <w:rPr>
          <w:color w:val="231F20"/>
        </w:rPr>
        <w:t>eller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låsespray.</w:t>
      </w:r>
    </w:p>
    <w:p>
      <w:pPr>
        <w:pStyle w:val="BodyText"/>
      </w:pPr>
    </w:p>
    <w:p>
      <w:pPr>
        <w:pStyle w:val="BodyText"/>
        <w:spacing w:before="17"/>
      </w:pPr>
    </w:p>
    <w:p>
      <w:pPr>
        <w:pStyle w:val="BodyText"/>
        <w:tabs>
          <w:tab w:pos="2239" w:val="left" w:leader="none"/>
        </w:tabs>
        <w:spacing w:line="182" w:lineRule="auto" w:before="1"/>
        <w:ind w:left="2239" w:right="2269" w:hanging="1701"/>
      </w:pPr>
      <w:r>
        <w:rPr>
          <w:color w:val="231F20"/>
          <w:spacing w:val="-2"/>
          <w:position w:val="-7"/>
          <w:u w:val="single" w:color="231F20"/>
        </w:rPr>
        <w:t>Terskler:</w:t>
      </w:r>
      <w:r>
        <w:rPr>
          <w:color w:val="231F20"/>
          <w:position w:val="-7"/>
          <w:u w:val="none"/>
        </w:rPr>
        <w:tab/>
      </w:r>
      <w:r>
        <w:rPr>
          <w:color w:val="231F20"/>
          <w:u w:val="none"/>
        </w:rPr>
        <w:t>Gummiterskler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og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rustfrie/alu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terskler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må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ikke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bones.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Dersom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de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bones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må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man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se til at dør står i åpen stilling til bonevoksen er helt utherdet.</w:t>
      </w:r>
    </w:p>
    <w:p>
      <w:pPr>
        <w:pStyle w:val="BodyText"/>
        <w:spacing w:before="268"/>
      </w:pPr>
    </w:p>
    <w:p>
      <w:pPr>
        <w:pStyle w:val="BodyText"/>
        <w:tabs>
          <w:tab w:pos="2239" w:val="left" w:leader="none"/>
        </w:tabs>
        <w:ind w:left="538"/>
      </w:pPr>
      <w:r>
        <w:rPr>
          <w:color w:val="231F20"/>
          <w:spacing w:val="-2"/>
          <w:position w:val="-7"/>
          <w:u w:val="single" w:color="231F20"/>
        </w:rPr>
        <w:t>Merking:</w:t>
      </w:r>
      <w:r>
        <w:rPr>
          <w:color w:val="231F20"/>
          <w:position w:val="-7"/>
          <w:u w:val="none"/>
        </w:rPr>
        <w:tab/>
      </w:r>
      <w:r>
        <w:rPr>
          <w:color w:val="231F20"/>
          <w:u w:val="none"/>
        </w:rPr>
        <w:t>Fabrikkmontert</w:t>
      </w:r>
      <w:r>
        <w:rPr>
          <w:color w:val="231F20"/>
          <w:spacing w:val="-10"/>
          <w:u w:val="none"/>
        </w:rPr>
        <w:t> </w:t>
      </w:r>
      <w:r>
        <w:rPr>
          <w:color w:val="231F20"/>
          <w:u w:val="none"/>
        </w:rPr>
        <w:t>merking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må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ikke</w:t>
      </w:r>
      <w:r>
        <w:rPr>
          <w:color w:val="231F20"/>
          <w:spacing w:val="-7"/>
          <w:u w:val="none"/>
        </w:rPr>
        <w:t> </w:t>
      </w:r>
      <w:r>
        <w:rPr>
          <w:color w:val="231F20"/>
          <w:spacing w:val="-2"/>
          <w:u w:val="none"/>
        </w:rPr>
        <w:t>skjules/overmales/fjernes.</w:t>
      </w:r>
    </w:p>
    <w:p>
      <w:pPr>
        <w:pStyle w:val="BodyText"/>
        <w:spacing w:before="216"/>
      </w:pPr>
    </w:p>
    <w:p>
      <w:pPr>
        <w:tabs>
          <w:tab w:pos="2239" w:val="left" w:leader="none"/>
        </w:tabs>
        <w:spacing w:line="232" w:lineRule="auto" w:before="0"/>
        <w:ind w:left="2239" w:right="2151" w:hanging="1701"/>
        <w:jc w:val="left"/>
        <w:rPr>
          <w:sz w:val="24"/>
        </w:rPr>
      </w:pPr>
      <w:r>
        <w:rPr>
          <w:color w:val="231F20"/>
          <w:spacing w:val="-2"/>
          <w:position w:val="-3"/>
          <w:sz w:val="22"/>
          <w:u w:val="single" w:color="231F20"/>
        </w:rPr>
        <w:t>Dør/karm:</w:t>
      </w:r>
      <w:r>
        <w:rPr>
          <w:color w:val="231F20"/>
          <w:position w:val="-3"/>
          <w:sz w:val="22"/>
          <w:u w:val="none"/>
        </w:rPr>
        <w:tab/>
      </w:r>
      <w:r>
        <w:rPr>
          <w:color w:val="231F20"/>
          <w:sz w:val="22"/>
          <w:u w:val="none"/>
        </w:rPr>
        <w:t>For å sikre optimal funksjon mellom dør og karm så kan det til tider være behov for</w:t>
      </w:r>
      <w:r>
        <w:rPr>
          <w:color w:val="231F20"/>
          <w:sz w:val="22"/>
          <w:u w:val="none"/>
        </w:rPr>
        <w:t> å</w:t>
      </w:r>
      <w:r>
        <w:rPr>
          <w:color w:val="231F20"/>
          <w:spacing w:val="-11"/>
          <w:sz w:val="22"/>
          <w:u w:val="none"/>
        </w:rPr>
        <w:t> </w:t>
      </w:r>
      <w:r>
        <w:rPr>
          <w:color w:val="231F20"/>
          <w:sz w:val="22"/>
          <w:u w:val="none"/>
        </w:rPr>
        <w:t>måtte</w:t>
      </w:r>
      <w:r>
        <w:rPr>
          <w:color w:val="231F20"/>
          <w:spacing w:val="-10"/>
          <w:sz w:val="22"/>
          <w:u w:val="none"/>
        </w:rPr>
        <w:t> </w:t>
      </w:r>
      <w:r>
        <w:rPr>
          <w:color w:val="231F20"/>
          <w:sz w:val="22"/>
          <w:u w:val="none"/>
        </w:rPr>
        <w:t>etterjustere</w:t>
      </w:r>
      <w:r>
        <w:rPr>
          <w:color w:val="231F20"/>
          <w:spacing w:val="-10"/>
          <w:sz w:val="22"/>
          <w:u w:val="none"/>
        </w:rPr>
        <w:t> </w:t>
      </w:r>
      <w:r>
        <w:rPr>
          <w:color w:val="231F20"/>
          <w:sz w:val="22"/>
          <w:u w:val="none"/>
        </w:rPr>
        <w:t>(stramme/løsne)</w:t>
      </w:r>
      <w:r>
        <w:rPr>
          <w:color w:val="231F20"/>
          <w:spacing w:val="-11"/>
          <w:sz w:val="22"/>
          <w:u w:val="none"/>
        </w:rPr>
        <w:t> </w:t>
      </w:r>
      <w:r>
        <w:rPr>
          <w:color w:val="231F20"/>
          <w:sz w:val="22"/>
          <w:u w:val="none"/>
        </w:rPr>
        <w:t>karmens</w:t>
      </w:r>
      <w:r>
        <w:rPr>
          <w:color w:val="231F20"/>
          <w:spacing w:val="-11"/>
          <w:sz w:val="22"/>
          <w:u w:val="none"/>
        </w:rPr>
        <w:t> </w:t>
      </w:r>
      <w:r>
        <w:rPr>
          <w:color w:val="231F20"/>
          <w:sz w:val="22"/>
          <w:u w:val="none"/>
        </w:rPr>
        <w:t>innfestning</w:t>
      </w:r>
      <w:r>
        <w:rPr>
          <w:color w:val="231F20"/>
          <w:spacing w:val="-10"/>
          <w:sz w:val="22"/>
          <w:u w:val="none"/>
        </w:rPr>
        <w:t> </w:t>
      </w:r>
      <w:r>
        <w:rPr>
          <w:color w:val="231F20"/>
          <w:sz w:val="22"/>
          <w:u w:val="none"/>
        </w:rPr>
        <w:t>i</w:t>
      </w:r>
      <w:r>
        <w:rPr>
          <w:color w:val="231F20"/>
          <w:spacing w:val="-11"/>
          <w:sz w:val="22"/>
          <w:u w:val="none"/>
        </w:rPr>
        <w:t> </w:t>
      </w:r>
      <w:r>
        <w:rPr>
          <w:color w:val="231F20"/>
          <w:sz w:val="22"/>
          <w:u w:val="none"/>
        </w:rPr>
        <w:t>vegg,</w:t>
      </w:r>
      <w:r>
        <w:rPr>
          <w:color w:val="231F20"/>
          <w:spacing w:val="-10"/>
          <w:sz w:val="22"/>
          <w:u w:val="none"/>
        </w:rPr>
        <w:t> </w:t>
      </w:r>
      <w:r>
        <w:rPr>
          <w:color w:val="231F20"/>
          <w:sz w:val="22"/>
          <w:u w:val="none"/>
        </w:rPr>
        <w:t>he</w:t>
      </w:r>
      <w:r>
        <w:rPr>
          <w:color w:val="231F20"/>
          <w:sz w:val="24"/>
          <w:u w:val="none"/>
        </w:rPr>
        <w:t>ngsler,</w:t>
      </w:r>
      <w:r>
        <w:rPr>
          <w:color w:val="231F20"/>
          <w:spacing w:val="-11"/>
          <w:sz w:val="24"/>
          <w:u w:val="none"/>
        </w:rPr>
        <w:t> </w:t>
      </w:r>
      <w:r>
        <w:rPr>
          <w:color w:val="231F20"/>
          <w:sz w:val="24"/>
          <w:u w:val="none"/>
        </w:rPr>
        <w:t>lås</w:t>
      </w:r>
      <w:r>
        <w:rPr>
          <w:color w:val="231F20"/>
          <w:spacing w:val="-12"/>
          <w:sz w:val="24"/>
          <w:u w:val="none"/>
        </w:rPr>
        <w:t> </w:t>
      </w:r>
      <w:r>
        <w:rPr>
          <w:color w:val="231F20"/>
          <w:sz w:val="24"/>
          <w:u w:val="none"/>
        </w:rPr>
        <w:t>eller annet beslag, eventuelle skåter og heve/senketerskler inkludert.</w:t>
      </w:r>
    </w:p>
    <w:p>
      <w:pPr>
        <w:pStyle w:val="BodyText"/>
        <w:spacing w:before="159"/>
      </w:pPr>
    </w:p>
    <w:p>
      <w:pPr>
        <w:spacing w:line="235" w:lineRule="auto" w:before="1"/>
        <w:ind w:left="651" w:right="667" w:firstLine="0"/>
        <w:jc w:val="left"/>
        <w:rPr>
          <w:sz w:val="24"/>
        </w:rPr>
      </w:pPr>
      <w:r>
        <w:rPr>
          <w:color w:val="231F20"/>
          <w:sz w:val="24"/>
        </w:rPr>
        <w:t>NS 8409 §12 angir at det er kjøpers ansvar å kontrollere varer ved mottak. Eventuelle synlige skader på varer/emballasje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skal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anmerkes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på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fraktbrev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eller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følgeseddel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før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varene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utkvitteres.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Andre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reklamasjoner skal varsles så snart som mulig.</w:t>
      </w:r>
    </w:p>
    <w:p>
      <w:pPr>
        <w:spacing w:line="290" w:lineRule="exact" w:before="286"/>
        <w:ind w:left="651" w:right="0" w:firstLine="0"/>
        <w:jc w:val="left"/>
        <w:rPr>
          <w:sz w:val="24"/>
        </w:rPr>
      </w:pPr>
      <w:r>
        <w:rPr>
          <w:color w:val="231F20"/>
          <w:sz w:val="24"/>
        </w:rPr>
        <w:t>Legg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reklamasjon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via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hjemmesiden,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alternativ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via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epost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til</w:t>
      </w:r>
      <w:r>
        <w:rPr>
          <w:color w:val="231F20"/>
          <w:spacing w:val="-5"/>
          <w:sz w:val="24"/>
        </w:rPr>
        <w:t> </w:t>
      </w:r>
      <w:hyperlink r:id="rId12">
        <w:r>
          <w:rPr>
            <w:color w:val="231F20"/>
            <w:spacing w:val="-2"/>
            <w:sz w:val="24"/>
          </w:rPr>
          <w:t>reklamasjon@nordicdoor.no</w:t>
        </w:r>
      </w:hyperlink>
    </w:p>
    <w:p>
      <w:pPr>
        <w:spacing w:line="235" w:lineRule="auto" w:before="2"/>
        <w:ind w:left="651" w:right="667" w:firstLine="0"/>
        <w:jc w:val="left"/>
        <w:rPr>
          <w:sz w:val="24"/>
        </w:rPr>
      </w:pPr>
      <w:r>
        <w:rPr>
          <w:color w:val="231F20"/>
          <w:sz w:val="24"/>
        </w:rPr>
        <w:t>For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å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sikre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best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mulig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reklamasjonsoppfølging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skal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følgende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informasjon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følge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med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reklamasjonssaken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fra </w:t>
      </w:r>
      <w:r>
        <w:rPr>
          <w:color w:val="231F20"/>
          <w:spacing w:val="-2"/>
          <w:sz w:val="24"/>
        </w:rPr>
        <w:t>kunde:</w:t>
      </w:r>
    </w:p>
    <w:p>
      <w:pPr>
        <w:pStyle w:val="ListParagraph"/>
        <w:numPr>
          <w:ilvl w:val="0"/>
          <w:numId w:val="2"/>
        </w:numPr>
        <w:tabs>
          <w:tab w:pos="2531" w:val="left" w:leader="none"/>
        </w:tabs>
        <w:spacing w:line="290" w:lineRule="exact" w:before="285" w:after="0"/>
        <w:ind w:left="2531" w:right="0" w:hanging="179"/>
        <w:jc w:val="left"/>
        <w:rPr>
          <w:sz w:val="24"/>
        </w:rPr>
      </w:pPr>
      <w:r>
        <w:rPr>
          <w:color w:val="231F20"/>
          <w:spacing w:val="-2"/>
          <w:sz w:val="24"/>
        </w:rPr>
        <w:t>Ordrenummer</w:t>
      </w:r>
    </w:p>
    <w:p>
      <w:pPr>
        <w:pStyle w:val="ListParagraph"/>
        <w:numPr>
          <w:ilvl w:val="0"/>
          <w:numId w:val="2"/>
        </w:numPr>
        <w:tabs>
          <w:tab w:pos="2531" w:val="left" w:leader="none"/>
        </w:tabs>
        <w:spacing w:line="288" w:lineRule="exact" w:before="0" w:after="0"/>
        <w:ind w:left="2531" w:right="0" w:hanging="179"/>
        <w:jc w:val="left"/>
        <w:rPr>
          <w:sz w:val="24"/>
        </w:rPr>
      </w:pPr>
      <w:r>
        <w:rPr>
          <w:color w:val="231F20"/>
          <w:sz w:val="24"/>
        </w:rPr>
        <w:t>Posisjonsnummer/dørnummer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(og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bilde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av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etikett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på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topp/side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av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dørblad)</w:t>
      </w:r>
    </w:p>
    <w:p>
      <w:pPr>
        <w:pStyle w:val="ListParagraph"/>
        <w:numPr>
          <w:ilvl w:val="0"/>
          <w:numId w:val="2"/>
        </w:numPr>
        <w:tabs>
          <w:tab w:pos="2531" w:val="left" w:leader="none"/>
        </w:tabs>
        <w:spacing w:line="288" w:lineRule="exact" w:before="0" w:after="0"/>
        <w:ind w:left="2531" w:right="0" w:hanging="179"/>
        <w:jc w:val="left"/>
        <w:rPr>
          <w:sz w:val="24"/>
        </w:rPr>
      </w:pPr>
      <w:r>
        <w:rPr>
          <w:color w:val="231F20"/>
          <w:sz w:val="24"/>
        </w:rPr>
        <w:t>Kort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beskrivelse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av</w:t>
      </w:r>
      <w:r>
        <w:rPr>
          <w:color w:val="231F20"/>
          <w:spacing w:val="-4"/>
          <w:sz w:val="24"/>
        </w:rPr>
        <w:t> skade</w:t>
      </w:r>
    </w:p>
    <w:p>
      <w:pPr>
        <w:pStyle w:val="ListParagraph"/>
        <w:numPr>
          <w:ilvl w:val="0"/>
          <w:numId w:val="2"/>
        </w:numPr>
        <w:tabs>
          <w:tab w:pos="2531" w:val="left" w:leader="none"/>
        </w:tabs>
        <w:spacing w:line="288" w:lineRule="exact" w:before="0" w:after="0"/>
        <w:ind w:left="2531" w:right="0" w:hanging="179"/>
        <w:jc w:val="left"/>
        <w:rPr>
          <w:sz w:val="24"/>
        </w:rPr>
      </w:pPr>
      <w:r>
        <w:rPr>
          <w:color w:val="231F20"/>
          <w:sz w:val="24"/>
        </w:rPr>
        <w:t>Bilder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av</w:t>
      </w:r>
      <w:r>
        <w:rPr>
          <w:color w:val="231F20"/>
          <w:spacing w:val="-2"/>
          <w:sz w:val="24"/>
        </w:rPr>
        <w:t> skade</w:t>
      </w:r>
    </w:p>
    <w:p>
      <w:pPr>
        <w:pStyle w:val="ListParagraph"/>
        <w:numPr>
          <w:ilvl w:val="0"/>
          <w:numId w:val="2"/>
        </w:numPr>
        <w:tabs>
          <w:tab w:pos="2531" w:val="left" w:leader="none"/>
        </w:tabs>
        <w:spacing w:line="288" w:lineRule="exact" w:before="0" w:after="0"/>
        <w:ind w:left="2531" w:right="0" w:hanging="179"/>
        <w:jc w:val="left"/>
        <w:rPr>
          <w:sz w:val="24"/>
        </w:rPr>
      </w:pPr>
      <w:r>
        <w:rPr>
          <w:color w:val="231F20"/>
          <w:spacing w:val="-2"/>
          <w:sz w:val="24"/>
        </w:rPr>
        <w:t>Kontaktperson</w:t>
      </w:r>
    </w:p>
    <w:p>
      <w:pPr>
        <w:pStyle w:val="ListParagraph"/>
        <w:numPr>
          <w:ilvl w:val="0"/>
          <w:numId w:val="2"/>
        </w:numPr>
        <w:tabs>
          <w:tab w:pos="2531" w:val="left" w:leader="none"/>
        </w:tabs>
        <w:spacing w:line="290" w:lineRule="exact" w:before="0" w:after="0"/>
        <w:ind w:left="2531" w:right="0" w:hanging="179"/>
        <w:jc w:val="left"/>
        <w:rPr>
          <w:sz w:val="24"/>
        </w:rPr>
      </w:pPr>
      <w:r>
        <w:rPr>
          <w:color w:val="231F20"/>
          <w:spacing w:val="-2"/>
          <w:sz w:val="24"/>
        </w:rPr>
        <w:t>Kontaktinformasjon: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2"/>
          <w:sz w:val="24"/>
        </w:rPr>
        <w:t>Telefonnummer/epost</w:t>
      </w:r>
      <w:r>
        <w:rPr>
          <w:color w:val="231F20"/>
          <w:sz w:val="24"/>
        </w:rPr>
        <w:t> </w:t>
      </w:r>
      <w:r>
        <w:rPr>
          <w:color w:val="231F20"/>
          <w:spacing w:val="-2"/>
          <w:sz w:val="24"/>
        </w:rPr>
        <w:t>Leveringsadresse</w:t>
      </w:r>
    </w:p>
    <w:p>
      <w:pPr>
        <w:spacing w:after="0" w:line="290" w:lineRule="exact"/>
        <w:jc w:val="left"/>
        <w:rPr>
          <w:sz w:val="24"/>
        </w:rPr>
        <w:sectPr>
          <w:pgSz w:w="11910" w:h="16840"/>
          <w:pgMar w:header="0" w:footer="310" w:top="2380" w:bottom="50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30"/>
        <w:rPr>
          <w:sz w:val="30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-753168</wp:posOffset>
                </wp:positionV>
                <wp:extent cx="7560309" cy="584200"/>
                <wp:effectExtent l="0" t="0" r="0" b="0"/>
                <wp:wrapNone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59.304642pt;width:595.3pt;height:46pt;mso-position-horizontal-relative:page;mso-position-vertical-relative:paragraph;z-index:15731712" id="docshapegroup30" coordorigin="0,-1186" coordsize="11906,920">
                <v:rect style="position:absolute;left:0;top:-1187;width:11906;height:879" id="docshape31" filled="true" fillcolor="#cd9f74" stroked="false">
                  <v:fill type="solid"/>
                </v:rect>
                <v:shape style="position:absolute;left:0;top:-1187;width:11906;height:920" type="#_x0000_t202" id="docshape32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Generelt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mottak/lagring:</w:t>
      </w:r>
    </w:p>
    <w:p>
      <w:pPr>
        <w:pStyle w:val="Heading2"/>
        <w:spacing w:before="238"/>
      </w:pPr>
      <w:r>
        <w:rPr>
          <w:color w:val="231F20"/>
          <w:spacing w:val="-2"/>
        </w:rPr>
        <w:t>Leveranse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mottak:</w:t>
      </w:r>
    </w:p>
    <w:p>
      <w:pPr>
        <w:pStyle w:val="BodyText"/>
        <w:spacing w:line="235" w:lineRule="auto" w:before="2"/>
        <w:ind w:left="538" w:right="1793"/>
      </w:pPr>
      <w:r>
        <w:rPr>
          <w:color w:val="231F20"/>
        </w:rPr>
        <w:t>Kontroller</w:t>
      </w:r>
      <w:r>
        <w:rPr>
          <w:color w:val="231F20"/>
          <w:spacing w:val="-8"/>
        </w:rPr>
        <w:t> </w:t>
      </w:r>
      <w:r>
        <w:rPr>
          <w:color w:val="231F20"/>
        </w:rPr>
        <w:t>varene</w:t>
      </w:r>
      <w:r>
        <w:rPr>
          <w:color w:val="231F20"/>
          <w:spacing w:val="-8"/>
        </w:rPr>
        <w:t> </w:t>
      </w:r>
      <w:r>
        <w:rPr>
          <w:color w:val="231F20"/>
        </w:rPr>
        <w:t>nøye</w:t>
      </w:r>
      <w:r>
        <w:rPr>
          <w:color w:val="231F20"/>
          <w:spacing w:val="-8"/>
        </w:rPr>
        <w:t> </w:t>
      </w:r>
      <w:r>
        <w:rPr>
          <w:color w:val="231F20"/>
        </w:rPr>
        <w:t>så</w:t>
      </w:r>
      <w:r>
        <w:rPr>
          <w:color w:val="231F20"/>
          <w:spacing w:val="-9"/>
        </w:rPr>
        <w:t> </w:t>
      </w:r>
      <w:r>
        <w:rPr>
          <w:color w:val="231F20"/>
        </w:rPr>
        <w:t>ingen</w:t>
      </w:r>
      <w:r>
        <w:rPr>
          <w:color w:val="231F20"/>
          <w:spacing w:val="-9"/>
        </w:rPr>
        <w:t> </w:t>
      </w:r>
      <w:r>
        <w:rPr>
          <w:color w:val="231F20"/>
        </w:rPr>
        <w:t>transportskader</w:t>
      </w:r>
      <w:r>
        <w:rPr>
          <w:color w:val="231F20"/>
          <w:spacing w:val="-8"/>
        </w:rPr>
        <w:t> </w:t>
      </w:r>
      <w:r>
        <w:rPr>
          <w:color w:val="231F20"/>
        </w:rPr>
        <w:t>forekommer</w:t>
      </w:r>
      <w:r>
        <w:rPr>
          <w:color w:val="231F20"/>
          <w:spacing w:val="-8"/>
        </w:rPr>
        <w:t> </w:t>
      </w:r>
      <w:r>
        <w:rPr>
          <w:color w:val="231F20"/>
        </w:rPr>
        <w:t>og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leveransen</w:t>
      </w:r>
      <w:r>
        <w:rPr>
          <w:color w:val="231F20"/>
          <w:spacing w:val="-9"/>
        </w:rPr>
        <w:t> </w:t>
      </w:r>
      <w:r>
        <w:rPr>
          <w:color w:val="231F20"/>
        </w:rPr>
        <w:t>inneholder</w:t>
      </w:r>
      <w:r>
        <w:rPr>
          <w:color w:val="231F20"/>
          <w:spacing w:val="-8"/>
        </w:rPr>
        <w:t> </w:t>
      </w:r>
      <w:r>
        <w:rPr>
          <w:color w:val="231F20"/>
        </w:rPr>
        <w:t>oppgitte</w:t>
      </w:r>
      <w:r>
        <w:rPr>
          <w:color w:val="231F20"/>
          <w:spacing w:val="-8"/>
        </w:rPr>
        <w:t> </w:t>
      </w:r>
      <w:r>
        <w:rPr>
          <w:color w:val="231F20"/>
        </w:rPr>
        <w:t>antall kolli. Før reklamasjon gjelder:</w:t>
      </w:r>
    </w:p>
    <w:p>
      <w:pPr>
        <w:pStyle w:val="ListParagraph"/>
        <w:numPr>
          <w:ilvl w:val="0"/>
          <w:numId w:val="3"/>
        </w:numPr>
        <w:tabs>
          <w:tab w:pos="898" w:val="left" w:leader="none"/>
        </w:tabs>
        <w:spacing w:line="266" w:lineRule="exact" w:before="262" w:after="0"/>
        <w:ind w:left="898" w:right="0" w:hanging="360"/>
        <w:jc w:val="left"/>
        <w:rPr>
          <w:sz w:val="22"/>
        </w:rPr>
      </w:pPr>
      <w:r>
        <w:rPr>
          <w:color w:val="231F20"/>
          <w:sz w:val="22"/>
        </w:rPr>
        <w:t>Synlige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transportskader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noteres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fraktbrev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før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signeres.</w:t>
      </w:r>
    </w:p>
    <w:p>
      <w:pPr>
        <w:pStyle w:val="ListParagraph"/>
        <w:numPr>
          <w:ilvl w:val="0"/>
          <w:numId w:val="3"/>
        </w:numPr>
        <w:tabs>
          <w:tab w:pos="898" w:val="left" w:leader="none"/>
        </w:tabs>
        <w:spacing w:line="264" w:lineRule="exact" w:before="0" w:after="0"/>
        <w:ind w:left="898" w:right="0" w:hanging="360"/>
        <w:jc w:val="left"/>
        <w:rPr>
          <w:sz w:val="22"/>
        </w:rPr>
      </w:pPr>
      <w:r>
        <w:rPr>
          <w:color w:val="231F20"/>
          <w:sz w:val="22"/>
        </w:rPr>
        <w:t>Savnes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gods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mottak,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dette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noteres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fraktbrev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før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signeres.</w:t>
      </w:r>
    </w:p>
    <w:p>
      <w:pPr>
        <w:pStyle w:val="ListParagraph"/>
        <w:numPr>
          <w:ilvl w:val="0"/>
          <w:numId w:val="3"/>
        </w:numPr>
        <w:tabs>
          <w:tab w:pos="886" w:val="left" w:leader="none"/>
          <w:tab w:pos="898" w:val="left" w:leader="none"/>
        </w:tabs>
        <w:spacing w:line="235" w:lineRule="auto" w:before="1" w:after="0"/>
        <w:ind w:left="886" w:right="2581" w:hanging="349"/>
        <w:jc w:val="left"/>
        <w:rPr>
          <w:sz w:val="22"/>
        </w:rPr>
      </w:pPr>
      <w:r>
        <w:rPr>
          <w:color w:val="231F20"/>
          <w:sz w:val="22"/>
        </w:rPr>
        <w:tab/>
        <w:t>Usynlige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skader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kan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skyldes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transporten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meldes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til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transportør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umiddelbart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senest innen 7 dager etter mottak.</w:t>
      </w:r>
    </w:p>
    <w:p>
      <w:pPr>
        <w:pStyle w:val="BodyText"/>
        <w:spacing w:line="235" w:lineRule="auto" w:before="266"/>
        <w:ind w:left="538" w:right="2269"/>
      </w:pPr>
      <w:r>
        <w:rPr>
          <w:color w:val="231F20"/>
        </w:rPr>
        <w:t>Om</w:t>
      </w:r>
      <w:r>
        <w:rPr>
          <w:color w:val="231F20"/>
          <w:spacing w:val="-7"/>
        </w:rPr>
        <w:t> </w:t>
      </w:r>
      <w:r>
        <w:rPr>
          <w:color w:val="231F20"/>
        </w:rPr>
        <w:t>transportskaden</w:t>
      </w:r>
      <w:r>
        <w:rPr>
          <w:color w:val="231F20"/>
          <w:spacing w:val="-8"/>
        </w:rPr>
        <w:t> </w:t>
      </w:r>
      <w:r>
        <w:rPr>
          <w:color w:val="231F20"/>
        </w:rPr>
        <w:t>eller</w:t>
      </w:r>
      <w:r>
        <w:rPr>
          <w:color w:val="231F20"/>
          <w:spacing w:val="-7"/>
        </w:rPr>
        <w:t> </w:t>
      </w:r>
      <w:r>
        <w:rPr>
          <w:color w:val="231F20"/>
        </w:rPr>
        <w:t>det</w:t>
      </w:r>
      <w:r>
        <w:rPr>
          <w:color w:val="231F20"/>
          <w:spacing w:val="-7"/>
        </w:rPr>
        <w:t> </w:t>
      </w:r>
      <w:r>
        <w:rPr>
          <w:color w:val="231F20"/>
        </w:rPr>
        <w:t>savnede</w:t>
      </w:r>
      <w:r>
        <w:rPr>
          <w:color w:val="231F20"/>
          <w:spacing w:val="-7"/>
        </w:rPr>
        <w:t> </w:t>
      </w:r>
      <w:r>
        <w:rPr>
          <w:color w:val="231F20"/>
        </w:rPr>
        <w:t>godset</w:t>
      </w:r>
      <w:r>
        <w:rPr>
          <w:color w:val="231F20"/>
          <w:spacing w:val="-7"/>
        </w:rPr>
        <w:t> </w:t>
      </w:r>
      <w:r>
        <w:rPr>
          <w:color w:val="231F20"/>
        </w:rPr>
        <w:t>gjelder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7"/>
        </w:rPr>
        <w:t> </w:t>
      </w:r>
      <w:r>
        <w:rPr>
          <w:color w:val="231F20"/>
        </w:rPr>
        <w:t>krav</w:t>
      </w:r>
      <w:r>
        <w:rPr>
          <w:color w:val="231F20"/>
          <w:spacing w:val="-7"/>
        </w:rPr>
        <w:t> </w:t>
      </w:r>
      <w:r>
        <w:rPr>
          <w:color w:val="231F20"/>
        </w:rPr>
        <w:t>mot</w:t>
      </w:r>
      <w:r>
        <w:rPr>
          <w:color w:val="231F20"/>
          <w:spacing w:val="-7"/>
        </w:rPr>
        <w:t> </w:t>
      </w:r>
      <w:r>
        <w:rPr>
          <w:color w:val="231F20"/>
        </w:rPr>
        <w:t>Nordicdoor,</w:t>
      </w:r>
      <w:r>
        <w:rPr>
          <w:color w:val="231F20"/>
          <w:spacing w:val="-7"/>
        </w:rPr>
        <w:t> </w:t>
      </w:r>
      <w:r>
        <w:rPr>
          <w:color w:val="231F20"/>
        </w:rPr>
        <w:t>skal</w:t>
      </w:r>
      <w:r>
        <w:rPr>
          <w:color w:val="231F20"/>
          <w:spacing w:val="-8"/>
        </w:rPr>
        <w:t> </w:t>
      </w:r>
      <w:r>
        <w:rPr>
          <w:color w:val="231F20"/>
        </w:rPr>
        <w:t>dette</w:t>
      </w:r>
      <w:r>
        <w:rPr>
          <w:color w:val="231F20"/>
          <w:spacing w:val="-7"/>
        </w:rPr>
        <w:t> </w:t>
      </w:r>
      <w:r>
        <w:rPr>
          <w:color w:val="231F20"/>
        </w:rPr>
        <w:t>meldes</w:t>
      </w:r>
      <w:r>
        <w:rPr>
          <w:color w:val="231F20"/>
          <w:spacing w:val="-8"/>
        </w:rPr>
        <w:t> </w:t>
      </w:r>
      <w:r>
        <w:rPr>
          <w:color w:val="231F20"/>
        </w:rPr>
        <w:t>til Nordic Door umiddelbart.</w:t>
      </w:r>
    </w:p>
    <w:p>
      <w:pPr>
        <w:pStyle w:val="BodyText"/>
      </w:pPr>
    </w:p>
    <w:p>
      <w:pPr>
        <w:pStyle w:val="BodyText"/>
        <w:spacing w:before="153"/>
      </w:pPr>
    </w:p>
    <w:p>
      <w:pPr>
        <w:pStyle w:val="Heading2"/>
      </w:pPr>
      <w:r>
        <w:rPr>
          <w:color w:val="231F20"/>
          <w:spacing w:val="-2"/>
        </w:rPr>
        <w:t>Lagring:</w:t>
      </w:r>
    </w:p>
    <w:p>
      <w:pPr>
        <w:pStyle w:val="BodyText"/>
        <w:spacing w:line="235" w:lineRule="auto" w:before="2"/>
        <w:ind w:left="538" w:right="2269"/>
      </w:pPr>
      <w:r>
        <w:rPr>
          <w:color w:val="231F20"/>
        </w:rPr>
        <w:t>Pallen</w:t>
      </w:r>
      <w:r>
        <w:rPr>
          <w:color w:val="231F20"/>
          <w:spacing w:val="-6"/>
        </w:rPr>
        <w:t> </w:t>
      </w:r>
      <w:r>
        <w:rPr>
          <w:color w:val="231F20"/>
        </w:rPr>
        <w:t>er</w:t>
      </w:r>
      <w:r>
        <w:rPr>
          <w:color w:val="231F20"/>
          <w:spacing w:val="-5"/>
        </w:rPr>
        <w:t> </w:t>
      </w:r>
      <w:r>
        <w:rPr>
          <w:color w:val="231F20"/>
        </w:rPr>
        <w:t>ikke</w:t>
      </w:r>
      <w:r>
        <w:rPr>
          <w:color w:val="231F20"/>
          <w:spacing w:val="-5"/>
        </w:rPr>
        <w:t> </w:t>
      </w:r>
      <w:r>
        <w:rPr>
          <w:color w:val="231F20"/>
        </w:rPr>
        <w:t>pakket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utendørs</w:t>
      </w:r>
      <w:r>
        <w:rPr>
          <w:color w:val="231F20"/>
          <w:spacing w:val="-6"/>
        </w:rPr>
        <w:t> </w:t>
      </w:r>
      <w:r>
        <w:rPr>
          <w:color w:val="231F20"/>
        </w:rPr>
        <w:t>lagring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må</w:t>
      </w:r>
      <w:r>
        <w:rPr>
          <w:color w:val="231F20"/>
          <w:spacing w:val="-6"/>
        </w:rPr>
        <w:t> </w:t>
      </w:r>
      <w:r>
        <w:rPr>
          <w:color w:val="231F20"/>
        </w:rPr>
        <w:t>snarest</w:t>
      </w:r>
      <w:r>
        <w:rPr>
          <w:color w:val="231F20"/>
          <w:spacing w:val="-5"/>
        </w:rPr>
        <w:t> </w:t>
      </w:r>
      <w:r>
        <w:rPr>
          <w:color w:val="231F20"/>
        </w:rPr>
        <w:t>mulig</w:t>
      </w:r>
      <w:r>
        <w:rPr>
          <w:color w:val="231F20"/>
          <w:spacing w:val="-5"/>
        </w:rPr>
        <w:t> </w:t>
      </w:r>
      <w:r>
        <w:rPr>
          <w:color w:val="231F20"/>
        </w:rPr>
        <w:t>plasseres</w:t>
      </w:r>
      <w:r>
        <w:rPr>
          <w:color w:val="231F20"/>
          <w:spacing w:val="-6"/>
        </w:rPr>
        <w:t> </w:t>
      </w:r>
      <w:r>
        <w:rPr>
          <w:color w:val="231F20"/>
        </w:rPr>
        <w:t>tørt.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å</w:t>
      </w:r>
      <w:r>
        <w:rPr>
          <w:color w:val="231F20"/>
          <w:spacing w:val="-6"/>
        </w:rPr>
        <w:t> </w:t>
      </w:r>
      <w:r>
        <w:rPr>
          <w:color w:val="231F20"/>
        </w:rPr>
        <w:t>unngå</w:t>
      </w:r>
      <w:r>
        <w:rPr>
          <w:color w:val="231F20"/>
          <w:spacing w:val="-6"/>
        </w:rPr>
        <w:t> </w:t>
      </w:r>
      <w:r>
        <w:rPr>
          <w:color w:val="231F20"/>
        </w:rPr>
        <w:t>eventuell fuktighet/kondens som kan skade produktene, må deretter emballasjen åpnes for lufting.</w:t>
      </w:r>
    </w:p>
    <w:p>
      <w:pPr>
        <w:pStyle w:val="BodyText"/>
        <w:spacing w:line="242" w:lineRule="auto" w:before="261"/>
        <w:ind w:left="538" w:right="1793"/>
      </w:pPr>
      <w:r>
        <w:rPr>
          <w:color w:val="231F20"/>
        </w:rPr>
        <w:t>Dører og karmer skal lagres stående eller liggende på stabilt underlag med minst 10 cm avstand til gulv. Vær</w:t>
      </w:r>
      <w:r>
        <w:rPr>
          <w:color w:val="231F20"/>
          <w:spacing w:val="-9"/>
        </w:rPr>
        <w:t> </w:t>
      </w:r>
      <w:r>
        <w:rPr>
          <w:color w:val="231F20"/>
        </w:rPr>
        <w:t>obs</w:t>
      </w:r>
      <w:r>
        <w:rPr>
          <w:color w:val="231F20"/>
          <w:spacing w:val="-9"/>
        </w:rPr>
        <w:t> </w:t>
      </w:r>
      <w:r>
        <w:rPr>
          <w:color w:val="231F20"/>
        </w:rPr>
        <w:t>på</w:t>
      </w:r>
      <w:r>
        <w:rPr>
          <w:color w:val="231F20"/>
          <w:spacing w:val="-9"/>
        </w:rPr>
        <w:t> </w:t>
      </w:r>
      <w:r>
        <w:rPr>
          <w:color w:val="231F20"/>
        </w:rPr>
        <w:t>fabrikkmontert</w:t>
      </w:r>
      <w:r>
        <w:rPr>
          <w:color w:val="231F20"/>
          <w:spacing w:val="-9"/>
        </w:rPr>
        <w:t> </w:t>
      </w:r>
      <w:r>
        <w:rPr>
          <w:color w:val="231F20"/>
        </w:rPr>
        <w:t>beslag,</w:t>
      </w:r>
      <w:r>
        <w:rPr>
          <w:color w:val="231F20"/>
          <w:spacing w:val="-9"/>
        </w:rPr>
        <w:t> </w:t>
      </w:r>
      <w:r>
        <w:rPr>
          <w:color w:val="231F20"/>
        </w:rPr>
        <w:t>dette</w:t>
      </w:r>
      <w:r>
        <w:rPr>
          <w:color w:val="231F20"/>
          <w:spacing w:val="-9"/>
        </w:rPr>
        <w:t> </w:t>
      </w:r>
      <w:r>
        <w:rPr>
          <w:color w:val="231F20"/>
        </w:rPr>
        <w:t>må</w:t>
      </w:r>
      <w:r>
        <w:rPr>
          <w:color w:val="231F20"/>
          <w:spacing w:val="-9"/>
        </w:rPr>
        <w:t> </w:t>
      </w:r>
      <w:r>
        <w:rPr>
          <w:color w:val="231F20"/>
        </w:rPr>
        <w:t>ikke</w:t>
      </w:r>
      <w:r>
        <w:rPr>
          <w:color w:val="231F20"/>
          <w:spacing w:val="-9"/>
        </w:rPr>
        <w:t> </w:t>
      </w:r>
      <w:r>
        <w:rPr>
          <w:color w:val="231F20"/>
        </w:rPr>
        <w:t>skades</w:t>
      </w:r>
      <w:r>
        <w:rPr>
          <w:color w:val="231F20"/>
          <w:spacing w:val="-9"/>
        </w:rPr>
        <w:t> </w:t>
      </w:r>
      <w:r>
        <w:rPr>
          <w:color w:val="231F20"/>
        </w:rPr>
        <w:t>eller</w:t>
      </w:r>
      <w:r>
        <w:rPr>
          <w:color w:val="231F20"/>
          <w:spacing w:val="-9"/>
        </w:rPr>
        <w:t> </w:t>
      </w:r>
      <w:r>
        <w:rPr>
          <w:color w:val="231F20"/>
        </w:rPr>
        <w:t>skade</w:t>
      </w:r>
      <w:r>
        <w:rPr>
          <w:color w:val="231F20"/>
          <w:spacing w:val="-9"/>
        </w:rPr>
        <w:t> </w:t>
      </w:r>
      <w:r>
        <w:rPr>
          <w:color w:val="231F20"/>
        </w:rPr>
        <w:t>inntilstående/-liggende</w:t>
      </w:r>
      <w:r>
        <w:rPr>
          <w:color w:val="231F20"/>
          <w:spacing w:val="-9"/>
        </w:rPr>
        <w:t> </w:t>
      </w:r>
      <w:r>
        <w:rPr>
          <w:color w:val="231F20"/>
        </w:rPr>
        <w:t>dører.</w:t>
      </w:r>
      <w:r>
        <w:rPr>
          <w:color w:val="231F20"/>
          <w:spacing w:val="-9"/>
        </w:rPr>
        <w:t> </w:t>
      </w:r>
      <w:r>
        <w:rPr>
          <w:color w:val="231F20"/>
        </w:rPr>
        <w:t>Beslag etc.</w:t>
      </w:r>
      <w:r>
        <w:rPr>
          <w:color w:val="231F20"/>
          <w:spacing w:val="-2"/>
        </w:rPr>
        <w:t> </w:t>
      </w:r>
      <w:r>
        <w:rPr>
          <w:color w:val="231F20"/>
        </w:rPr>
        <w:t>som</w:t>
      </w:r>
      <w:r>
        <w:rPr>
          <w:color w:val="231F20"/>
          <w:spacing w:val="-1"/>
        </w:rPr>
        <w:t> </w:t>
      </w:r>
      <w:r>
        <w:rPr>
          <w:color w:val="231F20"/>
        </w:rPr>
        <w:t>leveres</w:t>
      </w:r>
      <w:r>
        <w:rPr>
          <w:color w:val="231F20"/>
          <w:spacing w:val="-2"/>
        </w:rPr>
        <w:t> </w:t>
      </w:r>
      <w:r>
        <w:rPr>
          <w:color w:val="231F20"/>
        </w:rPr>
        <w:t>separat</w:t>
      </w:r>
      <w:r>
        <w:rPr>
          <w:color w:val="231F20"/>
          <w:spacing w:val="-1"/>
        </w:rPr>
        <w:t> </w:t>
      </w:r>
      <w:r>
        <w:rPr>
          <w:color w:val="231F20"/>
        </w:rPr>
        <w:t>skal</w:t>
      </w:r>
      <w:r>
        <w:rPr>
          <w:color w:val="231F20"/>
          <w:spacing w:val="-2"/>
        </w:rPr>
        <w:t> </w:t>
      </w:r>
      <w:r>
        <w:rPr>
          <w:color w:val="231F20"/>
        </w:rPr>
        <w:t>oppbevares</w:t>
      </w:r>
      <w:r>
        <w:rPr>
          <w:color w:val="231F20"/>
          <w:spacing w:val="-2"/>
        </w:rPr>
        <w:t> </w:t>
      </w:r>
      <w:r>
        <w:rPr>
          <w:color w:val="231F20"/>
        </w:rPr>
        <w:t>innendørs.</w:t>
      </w:r>
      <w:r>
        <w:rPr>
          <w:color w:val="231F20"/>
          <w:spacing w:val="-2"/>
        </w:rPr>
        <w:t> </w:t>
      </w:r>
      <w:r>
        <w:rPr>
          <w:color w:val="231F20"/>
        </w:rPr>
        <w:t>Påse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interne</w:t>
      </w:r>
      <w:r>
        <w:rPr>
          <w:color w:val="231F20"/>
          <w:spacing w:val="-1"/>
        </w:rPr>
        <w:t> </w:t>
      </w:r>
      <w:r>
        <w:rPr>
          <w:color w:val="231F20"/>
        </w:rPr>
        <w:t>transporter</w:t>
      </w:r>
      <w:r>
        <w:rPr>
          <w:color w:val="231F20"/>
          <w:spacing w:val="-1"/>
        </w:rPr>
        <w:t> </w:t>
      </w:r>
      <w:r>
        <w:rPr>
          <w:color w:val="231F20"/>
        </w:rPr>
        <w:t>ikke</w:t>
      </w:r>
      <w:r>
        <w:rPr>
          <w:color w:val="231F20"/>
          <w:spacing w:val="-1"/>
        </w:rPr>
        <w:t> </w:t>
      </w:r>
      <w:r>
        <w:rPr>
          <w:color w:val="231F20"/>
        </w:rPr>
        <w:t>skader</w:t>
      </w:r>
      <w:r>
        <w:rPr>
          <w:color w:val="231F20"/>
          <w:spacing w:val="-1"/>
        </w:rPr>
        <w:t> </w:t>
      </w:r>
      <w:r>
        <w:rPr>
          <w:color w:val="231F20"/>
        </w:rPr>
        <w:t>produktene eller emballasjen slik at overflateskader oppstår.</w:t>
      </w:r>
    </w:p>
    <w:p>
      <w:pPr>
        <w:pStyle w:val="BodyText"/>
      </w:pPr>
    </w:p>
    <w:p>
      <w:pPr>
        <w:pStyle w:val="BodyText"/>
        <w:spacing w:before="34"/>
      </w:pPr>
    </w:p>
    <w:p>
      <w:pPr>
        <w:pStyle w:val="Heading2"/>
      </w:pPr>
      <w:r>
        <w:rPr>
          <w:color w:val="231F20"/>
          <w:spacing w:val="-2"/>
        </w:rPr>
        <w:t>Øvrig:</w:t>
      </w:r>
    </w:p>
    <w:p>
      <w:pPr>
        <w:pStyle w:val="BodyText"/>
        <w:spacing w:line="235" w:lineRule="auto" w:before="2"/>
        <w:ind w:left="538" w:right="1793"/>
      </w:pPr>
      <w:r>
        <w:rPr>
          <w:color w:val="231F20"/>
        </w:rPr>
        <w:t>Monteringsveiledning følger med produktet. Dørbladets tillatte/toleranse for kuving er 2mm/meter. Differansen</w:t>
      </w:r>
      <w:r>
        <w:rPr>
          <w:color w:val="231F20"/>
          <w:spacing w:val="-8"/>
        </w:rPr>
        <w:t> </w:t>
      </w:r>
      <w:r>
        <w:rPr>
          <w:color w:val="231F20"/>
        </w:rPr>
        <w:t>mellom</w:t>
      </w:r>
      <w:r>
        <w:rPr>
          <w:color w:val="231F20"/>
          <w:spacing w:val="-7"/>
        </w:rPr>
        <w:t> </w:t>
      </w:r>
      <w:r>
        <w:rPr>
          <w:color w:val="231F20"/>
        </w:rPr>
        <w:t>dørbladets</w:t>
      </w:r>
      <w:r>
        <w:rPr>
          <w:color w:val="231F20"/>
          <w:spacing w:val="-8"/>
        </w:rPr>
        <w:t> </w:t>
      </w:r>
      <w:r>
        <w:rPr>
          <w:color w:val="231F20"/>
        </w:rPr>
        <w:t>diagonaler</w:t>
      </w:r>
      <w:r>
        <w:rPr>
          <w:color w:val="231F20"/>
          <w:spacing w:val="-7"/>
        </w:rPr>
        <w:t> </w:t>
      </w:r>
      <w:r>
        <w:rPr>
          <w:color w:val="231F20"/>
        </w:rPr>
        <w:t>kan</w:t>
      </w:r>
      <w:r>
        <w:rPr>
          <w:color w:val="231F20"/>
          <w:spacing w:val="-8"/>
        </w:rPr>
        <w:t> </w:t>
      </w:r>
      <w:r>
        <w:rPr>
          <w:color w:val="231F20"/>
        </w:rPr>
        <w:t>være</w:t>
      </w:r>
      <w:r>
        <w:rPr>
          <w:color w:val="231F20"/>
          <w:spacing w:val="-7"/>
        </w:rPr>
        <w:t> </w:t>
      </w:r>
      <w:r>
        <w:rPr>
          <w:color w:val="231F20"/>
        </w:rPr>
        <w:t>inntil</w:t>
      </w:r>
      <w:r>
        <w:rPr>
          <w:color w:val="231F20"/>
          <w:spacing w:val="-8"/>
        </w:rPr>
        <w:t> </w:t>
      </w:r>
      <w:r>
        <w:rPr>
          <w:color w:val="231F20"/>
        </w:rPr>
        <w:t>2mm.</w:t>
      </w:r>
      <w:r>
        <w:rPr>
          <w:color w:val="231F20"/>
          <w:spacing w:val="-8"/>
        </w:rPr>
        <w:t> </w:t>
      </w:r>
      <w:r>
        <w:rPr>
          <w:color w:val="231F20"/>
        </w:rPr>
        <w:t>Dør</w:t>
      </w:r>
      <w:r>
        <w:rPr>
          <w:color w:val="231F20"/>
          <w:spacing w:val="-7"/>
        </w:rPr>
        <w:t> </w:t>
      </w:r>
      <w:r>
        <w:rPr>
          <w:color w:val="231F20"/>
        </w:rPr>
        <w:t>og</w:t>
      </w:r>
      <w:r>
        <w:rPr>
          <w:color w:val="231F20"/>
          <w:spacing w:val="-7"/>
        </w:rPr>
        <w:t> </w:t>
      </w:r>
      <w:r>
        <w:rPr>
          <w:color w:val="231F20"/>
        </w:rPr>
        <w:t>karm</w:t>
      </w:r>
      <w:r>
        <w:rPr>
          <w:color w:val="231F20"/>
          <w:spacing w:val="-7"/>
        </w:rPr>
        <w:t> </w:t>
      </w:r>
      <w:r>
        <w:rPr>
          <w:color w:val="231F20"/>
        </w:rPr>
        <w:t>er</w:t>
      </w:r>
      <w:r>
        <w:rPr>
          <w:color w:val="231F20"/>
          <w:spacing w:val="-7"/>
        </w:rPr>
        <w:t> </w:t>
      </w:r>
      <w:r>
        <w:rPr>
          <w:color w:val="231F20"/>
        </w:rPr>
        <w:t>konstruert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å</w:t>
      </w:r>
      <w:r>
        <w:rPr>
          <w:color w:val="231F20"/>
          <w:spacing w:val="-8"/>
        </w:rPr>
        <w:t> </w:t>
      </w:r>
      <w:r>
        <w:rPr>
          <w:color w:val="231F20"/>
        </w:rPr>
        <w:t>tetteslike avvik. Kvaliteten på overflater kontrolleres visuelt fra avstand på 1-2 meter. Det skal være normale </w:t>
      </w:r>
      <w:r>
        <w:rPr>
          <w:color w:val="231F20"/>
          <w:spacing w:val="-2"/>
        </w:rPr>
        <w:t>lysforhold</w:t>
      </w:r>
    </w:p>
    <w:sectPr>
      <w:pgSz w:w="11910" w:h="16840"/>
      <w:pgMar w:header="0" w:footer="310" w:top="2380" w:bottom="5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leo">
    <w:altName w:val="Aleo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9568">
              <wp:simplePos x="0" y="0"/>
              <wp:positionH relativeFrom="page">
                <wp:posOffset>221300</wp:posOffset>
              </wp:positionH>
              <wp:positionV relativeFrom="page">
                <wp:posOffset>10355303</wp:posOffset>
              </wp:positionV>
              <wp:extent cx="566420" cy="1778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66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4"/>
                            </w:rPr>
                            <w:t>08.09.22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.4252pt;margin-top:815.378235pt;width:44.6pt;height:14pt;mso-position-horizontal-relative:page;mso-position-vertical-relative:page;z-index:-15846912" type="#_x0000_t202" id="docshape1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08.09.22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0080">
              <wp:simplePos x="0" y="0"/>
              <wp:positionH relativeFrom="page">
                <wp:posOffset>3224495</wp:posOffset>
              </wp:positionH>
              <wp:positionV relativeFrom="page">
                <wp:posOffset>10355303</wp:posOffset>
              </wp:positionV>
              <wp:extent cx="1111885" cy="2159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11188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6" w:lineRule="exact" w:before="0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pacing w:val="-2"/>
                              <w:sz w:val="30"/>
                            </w:rPr>
                            <w:t>nordicdoor.no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897293pt;margin-top:815.378235pt;width:87.55pt;height:17pt;mso-position-horizontal-relative:page;mso-position-vertical-relative:page;z-index:-15846400" type="#_x0000_t202" id="docshape2" filled="false" stroked="false">
              <v:textbox inset="0,0,0,0">
                <w:txbxContent>
                  <w:p>
                    <w:pPr>
                      <w:spacing w:line="326" w:lineRule="exact" w:before="0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pacing w:val="-2"/>
                        <w:sz w:val="30"/>
                      </w:rPr>
                      <w:t>nordicdoor.no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1616">
              <wp:simplePos x="0" y="0"/>
              <wp:positionH relativeFrom="page">
                <wp:posOffset>221300</wp:posOffset>
              </wp:positionH>
              <wp:positionV relativeFrom="page">
                <wp:posOffset>10355303</wp:posOffset>
              </wp:positionV>
              <wp:extent cx="566420" cy="177800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566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4"/>
                            </w:rPr>
                            <w:t>08.09.22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4252pt;margin-top:815.378235pt;width:44.6pt;height:14pt;mso-position-horizontal-relative:page;mso-position-vertical-relative:page;z-index:-15844864" type="#_x0000_t202" id="docshape22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08.09.22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2128">
              <wp:simplePos x="0" y="0"/>
              <wp:positionH relativeFrom="page">
                <wp:posOffset>3224495</wp:posOffset>
              </wp:positionH>
              <wp:positionV relativeFrom="page">
                <wp:posOffset>10355303</wp:posOffset>
              </wp:positionV>
              <wp:extent cx="1111885" cy="215900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111188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6" w:lineRule="exact" w:before="0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pacing w:val="-2"/>
                              <w:sz w:val="30"/>
                            </w:rPr>
                            <w:t>nordicdoor.no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897293pt;margin-top:815.378235pt;width:87.55pt;height:17pt;mso-position-horizontal-relative:page;mso-position-vertical-relative:page;z-index:-15844352" type="#_x0000_t202" id="docshape23" filled="false" stroked="false">
              <v:textbox inset="0,0,0,0">
                <w:txbxContent>
                  <w:p>
                    <w:pPr>
                      <w:spacing w:line="326" w:lineRule="exact" w:before="0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pacing w:val="-2"/>
                        <w:sz w:val="30"/>
                      </w:rPr>
                      <w:t>nordicdoor.no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05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1512570"/>
              <wp:effectExtent l="0" t="0" r="0" b="0"/>
              <wp:wrapNone/>
              <wp:docPr id="18" name="Group 18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8" name="Group 18"/>
                    <wpg:cNvGrpSpPr/>
                    <wpg:grpSpPr>
                      <a:xfrm>
                        <a:off x="0" y="0"/>
                        <a:ext cx="7560309" cy="1512570"/>
                        <a:chExt cx="7560309" cy="1512570"/>
                      </a:xfrm>
                    </wpg:grpSpPr>
                    <wps:wsp>
                      <wps:cNvPr id="19" name="Graphic 19"/>
                      <wps:cNvSpPr/>
                      <wps:spPr>
                        <a:xfrm>
                          <a:off x="0" y="6362"/>
                          <a:ext cx="7560309" cy="1499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49987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499298"/>
                              </a:lnTo>
                              <a:lnTo>
                                <a:pt x="7559992" y="1499298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94A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7560309" cy="1512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12570">
                              <a:moveTo>
                                <a:pt x="7560005" y="1499298"/>
                              </a:moveTo>
                              <a:lnTo>
                                <a:pt x="0" y="1499298"/>
                              </a:lnTo>
                              <a:lnTo>
                                <a:pt x="0" y="1511998"/>
                              </a:lnTo>
                              <a:lnTo>
                                <a:pt x="7560005" y="1511998"/>
                              </a:lnTo>
                              <a:lnTo>
                                <a:pt x="7560005" y="1499298"/>
                              </a:lnTo>
                              <a:close/>
                            </a:path>
                            <a:path w="7560309" h="151257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560005" y="12700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94A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21" name="Image 2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754212" y="351015"/>
                          <a:ext cx="4051575" cy="5802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0pt;margin-top:.000015pt;width:595.3pt;height:119.1pt;mso-position-horizontal-relative:page;mso-position-vertical-relative:page;z-index:-15845888" id="docshapegroup17" coordorigin="0,0" coordsize="11906,2382">
              <v:rect style="position:absolute;left:0;top:10;width:11906;height:2362" id="docshape18" filled="true" fillcolor="#8894a1" stroked="false">
                <v:fill type="solid"/>
              </v:rect>
              <v:shape style="position:absolute;left:0;top:0;width:11906;height:2382" id="docshape19" coordorigin="0,0" coordsize="11906,2382" path="m11906,2361l0,2361,0,2381,11906,2381,11906,2361xm11906,0l0,0,0,20,11906,20,11906,0xe" filled="true" fillcolor="#8894a1" stroked="false">
                <v:path arrowok="t"/>
                <v:fill type="solid"/>
              </v:shape>
              <v:shape style="position:absolute;left:2762;top:552;width:6381;height:914" type="#_x0000_t75" id="docshape20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1104">
              <wp:simplePos x="0" y="0"/>
              <wp:positionH relativeFrom="page">
                <wp:posOffset>1729771</wp:posOffset>
              </wp:positionH>
              <wp:positionV relativeFrom="page">
                <wp:posOffset>1031290</wp:posOffset>
              </wp:positionV>
              <wp:extent cx="4104640" cy="147955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4104640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leo" w:hAnsi="Aleo"/>
                              <w:sz w:val="17"/>
                            </w:rPr>
                          </w:pP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0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8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5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7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80"/>
                              <w:w w:val="15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7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J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-10"/>
                              <w:sz w:val="17"/>
                            </w:rPr>
                            <w:t>Ø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40"/>
                              <w:sz w:val="17"/>
                            </w:rPr>
                            <w:t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6.202499pt;margin-top:81.203957pt;width:323.2pt;height:11.65pt;mso-position-horizontal-relative:page;mso-position-vertical-relative:page;z-index:-15845376" type="#_x0000_t202" id="docshape2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leo" w:hAnsi="Aleo"/>
                        <w:sz w:val="17"/>
                      </w:rPr>
                    </w:pPr>
                    <w:r>
                      <w:rPr>
                        <w:rFonts w:ascii="Aleo" w:hAnsi="Aleo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V</w:t>
                    </w:r>
                    <w:r>
                      <w:rPr>
                        <w:rFonts w:ascii="Aleo" w:hAnsi="Aleo"/>
                        <w:color w:val="FFFFFF"/>
                        <w:spacing w:val="10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A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30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color w:val="FFFFFF"/>
                        <w:spacing w:val="38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O</w:t>
                    </w:r>
                    <w:r>
                      <w:rPr>
                        <w:rFonts w:ascii="Aleo" w:hAnsi="Aleo"/>
                        <w:color w:val="FFFFFF"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M</w:t>
                    </w:r>
                    <w:r>
                      <w:rPr>
                        <w:rFonts w:ascii="Aleo" w:hAnsi="Aleo"/>
                        <w:color w:val="FFFFFF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P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0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A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N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S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35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color w:val="FFFFFF"/>
                        <w:spacing w:val="37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F</w:t>
                    </w:r>
                    <w:r>
                      <w:rPr>
                        <w:rFonts w:ascii="Aleo" w:hAnsi="Aleo"/>
                        <w:color w:val="FFFFFF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S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B</w:t>
                    </w:r>
                    <w:r>
                      <w:rPr>
                        <w:rFonts w:ascii="Aleo" w:hAnsi="Aleo"/>
                        <w:color w:val="FFFFFF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80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color w:val="FFFFFF"/>
                        <w:spacing w:val="37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M</w:t>
                    </w:r>
                    <w:r>
                      <w:rPr>
                        <w:rFonts w:ascii="Aleo" w:hAnsi="Aleo"/>
                        <w:color w:val="FFFFFF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J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-10"/>
                        <w:sz w:val="17"/>
                      </w:rPr>
                      <w:t>Ø</w:t>
                    </w:r>
                    <w:r>
                      <w:rPr>
                        <w:rFonts w:ascii="Aleo" w:hAnsi="Aleo"/>
                        <w:color w:val="FFFFFF"/>
                        <w:spacing w:val="40"/>
                        <w:sz w:val="17"/>
                      </w:rPr>
                      <w:t> 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86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1982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3085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4187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5290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6392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7495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8597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9700" w:hanging="360"/>
      </w:pPr>
      <w:rPr>
        <w:rFonts w:hint="default"/>
        <w:lang w:val="nn-NO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2533" w:hanging="18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sz w:val="24"/>
        <w:szCs w:val="24"/>
        <w:lang w:val="nn-NO" w:eastAsia="en-US" w:bidi="ar-SA"/>
      </w:rPr>
    </w:lvl>
    <w:lvl w:ilvl="1">
      <w:start w:val="0"/>
      <w:numFmt w:val="bullet"/>
      <w:lvlText w:val="•"/>
      <w:lvlJc w:val="left"/>
      <w:pPr>
        <w:ind w:left="3476" w:hanging="181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4413" w:hanging="181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5349" w:hanging="181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6286" w:hanging="181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7222" w:hanging="181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8159" w:hanging="181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9095" w:hanging="181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10032" w:hanging="181"/>
      </w:pPr>
      <w:rPr>
        <w:rFonts w:hint="default"/>
        <w:lang w:val="nn-NO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58" w:hanging="220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spacing w:val="0"/>
        <w:w w:val="100"/>
        <w:sz w:val="30"/>
        <w:szCs w:val="30"/>
        <w:lang w:val="nn-NO" w:eastAsia="en-US" w:bidi="ar-SA"/>
      </w:rPr>
    </w:lvl>
    <w:lvl w:ilvl="1">
      <w:start w:val="1"/>
      <w:numFmt w:val="decimal"/>
      <w:lvlText w:val="%2."/>
      <w:lvlJc w:val="left"/>
      <w:pPr>
        <w:ind w:left="1672" w:hanging="220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spacing w:val="-1"/>
        <w:w w:val="100"/>
        <w:sz w:val="22"/>
        <w:szCs w:val="22"/>
        <w:lang w:val="nn-NO" w:eastAsia="en-US" w:bidi="ar-SA"/>
      </w:rPr>
    </w:lvl>
    <w:lvl w:ilvl="2">
      <w:start w:val="0"/>
      <w:numFmt w:val="bullet"/>
      <w:lvlText w:val="•"/>
      <w:lvlJc w:val="left"/>
      <w:pPr>
        <w:ind w:left="2816" w:hanging="22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3952" w:hanging="22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5088" w:hanging="22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6224" w:hanging="22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7360" w:hanging="22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8497" w:hanging="22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9633" w:hanging="220"/>
      </w:pPr>
      <w:rPr>
        <w:rFonts w:hint="default"/>
        <w:lang w:val="nn-NO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nn-NO" w:eastAsia="en-US" w:bidi="ar-SA"/>
    </w:rPr>
  </w:style>
  <w:style w:styleId="Heading1" w:type="paragraph">
    <w:name w:val="Heading 1"/>
    <w:basedOn w:val="Normal"/>
    <w:uiPriority w:val="1"/>
    <w:qFormat/>
    <w:pPr>
      <w:ind w:left="538"/>
      <w:outlineLvl w:val="1"/>
    </w:pPr>
    <w:rPr>
      <w:rFonts w:ascii="Calibri" w:hAnsi="Calibri" w:eastAsia="Calibri" w:cs="Calibri"/>
      <w:b/>
      <w:bCs/>
      <w:sz w:val="30"/>
      <w:szCs w:val="30"/>
      <w:lang w:val="nn-NO" w:eastAsia="en-US" w:bidi="ar-SA"/>
    </w:rPr>
  </w:style>
  <w:style w:styleId="Heading2" w:type="paragraph">
    <w:name w:val="Heading 2"/>
    <w:basedOn w:val="Normal"/>
    <w:uiPriority w:val="1"/>
    <w:qFormat/>
    <w:pPr>
      <w:spacing w:line="266" w:lineRule="exact"/>
      <w:ind w:left="538"/>
      <w:outlineLvl w:val="2"/>
    </w:pPr>
    <w:rPr>
      <w:rFonts w:ascii="Calibri" w:hAnsi="Calibri" w:eastAsia="Calibri" w:cs="Calibri"/>
      <w:b/>
      <w:bCs/>
      <w:sz w:val="22"/>
      <w:szCs w:val="22"/>
      <w:lang w:val="nn-NO" w:eastAsia="en-US" w:bidi="ar-SA"/>
    </w:rPr>
  </w:style>
  <w:style w:styleId="Title" w:type="paragraph">
    <w:name w:val="Title"/>
    <w:basedOn w:val="Normal"/>
    <w:uiPriority w:val="1"/>
    <w:qFormat/>
    <w:pPr>
      <w:ind w:left="538"/>
    </w:pPr>
    <w:rPr>
      <w:rFonts w:ascii="Calibri" w:hAnsi="Calibri" w:eastAsia="Calibri" w:cs="Calibri"/>
      <w:i/>
      <w:iCs/>
      <w:sz w:val="64"/>
      <w:szCs w:val="64"/>
      <w:lang w:val="nn-NO" w:eastAsia="en-US" w:bidi="ar-SA"/>
    </w:rPr>
  </w:style>
  <w:style w:styleId="ListParagraph" w:type="paragraph">
    <w:name w:val="List Paragraph"/>
    <w:basedOn w:val="Normal"/>
    <w:uiPriority w:val="1"/>
    <w:qFormat/>
    <w:pPr>
      <w:ind w:left="1672"/>
    </w:pPr>
    <w:rPr>
      <w:rFonts w:ascii="Calibri" w:hAnsi="Calibri" w:eastAsia="Calibri" w:cs="Calibri"/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hyperlink" Target="mailto:reklamasjon@nordicdoor.no" TargetMode="Externa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FDV.indd</dc:title>
  <dcterms:created xsi:type="dcterms:W3CDTF">2024-04-15T07:08:40Z</dcterms:created>
  <dcterms:modified xsi:type="dcterms:W3CDTF">2024-04-15T07:08:40Z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Adobe InDesign 17.2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2024-04-15T00:00:00Z</vt:filetime>
  </property>
  <property fmtid="{D5CDD505-2E9C-101B-9397-08002B2CF9AE}" pid="6" name="Producer">
    <vt:lpwstr>Adobe PDF Library 16.0.7</vt:lpwstr>
  </property>
</Properties>
</file>